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75A9E1" w14:textId="335395ED" w:rsidR="004125D0" w:rsidRPr="00262798" w:rsidRDefault="009D3249" w:rsidP="00CC58F5">
      <w:pPr>
        <w:pStyle w:val="Els-Title"/>
      </w:pPr>
      <w:r w:rsidRPr="00262798">
        <w:t>Examining People's Participation in Corporate Social Responsibility Development Process. A Study of Tullow Oil Ghana Limited</w:t>
      </w:r>
    </w:p>
    <w:p w14:paraId="1702F096" w14:textId="76A30194" w:rsidR="009D3249" w:rsidRPr="00262798" w:rsidRDefault="009D3249" w:rsidP="00262798">
      <w:pPr>
        <w:pStyle w:val="Els-Author"/>
        <w:keepNext w:val="0"/>
        <w:widowControl w:val="0"/>
        <w:spacing w:before="100" w:beforeAutospacing="1" w:after="100" w:afterAutospacing="1" w:line="360" w:lineRule="auto"/>
        <w:rPr>
          <w:rFonts w:asciiTheme="majorBidi" w:hAnsiTheme="majorBidi" w:cstheme="majorBidi"/>
          <w:sz w:val="28"/>
          <w:szCs w:val="28"/>
          <w:vertAlign w:val="superscript"/>
        </w:rPr>
      </w:pPr>
      <w:r w:rsidRPr="00262798">
        <w:rPr>
          <w:rFonts w:asciiTheme="majorBidi" w:hAnsiTheme="majorBidi" w:cstheme="majorBidi"/>
          <w:sz w:val="28"/>
          <w:szCs w:val="28"/>
        </w:rPr>
        <w:t>Eric Appah</w:t>
      </w:r>
      <w:r w:rsidR="00A523AF" w:rsidRPr="00262798">
        <w:rPr>
          <w:rFonts w:asciiTheme="majorBidi" w:hAnsiTheme="majorBidi" w:cstheme="majorBidi"/>
          <w:sz w:val="28"/>
          <w:szCs w:val="28"/>
          <w:vertAlign w:val="superscript"/>
        </w:rPr>
        <w:t>a</w:t>
      </w:r>
      <w:r w:rsidR="00A523AF" w:rsidRPr="00262798">
        <w:rPr>
          <w:rFonts w:asciiTheme="majorBidi" w:hAnsiTheme="majorBidi" w:cstheme="majorBidi"/>
          <w:sz w:val="28"/>
          <w:szCs w:val="28"/>
        </w:rPr>
        <w:t xml:space="preserve">, </w:t>
      </w:r>
      <w:r w:rsidRPr="00262798">
        <w:rPr>
          <w:rFonts w:asciiTheme="majorBidi" w:hAnsiTheme="majorBidi" w:cstheme="majorBidi"/>
          <w:sz w:val="28"/>
          <w:szCs w:val="28"/>
        </w:rPr>
        <w:t>Mark Ofori Nketia</w:t>
      </w:r>
      <w:r w:rsidR="00A523AF" w:rsidRPr="00262798">
        <w:rPr>
          <w:rFonts w:asciiTheme="majorBidi" w:hAnsiTheme="majorBidi" w:cstheme="majorBidi"/>
          <w:sz w:val="28"/>
          <w:szCs w:val="28"/>
          <w:vertAlign w:val="superscript"/>
        </w:rPr>
        <w:t>b</w:t>
      </w:r>
      <w:r w:rsidR="0001773D" w:rsidRPr="00262798">
        <w:rPr>
          <w:rFonts w:asciiTheme="majorBidi" w:hAnsiTheme="majorBidi" w:cstheme="majorBidi"/>
          <w:sz w:val="28"/>
          <w:szCs w:val="28"/>
        </w:rPr>
        <w:t>*</w:t>
      </w:r>
      <w:r w:rsidRPr="00262798">
        <w:rPr>
          <w:rFonts w:asciiTheme="majorBidi" w:hAnsiTheme="majorBidi" w:cstheme="majorBidi"/>
          <w:sz w:val="28"/>
          <w:szCs w:val="28"/>
        </w:rPr>
        <w:t>, Lucy Eghan</w:t>
      </w:r>
      <w:r w:rsidRPr="00262798">
        <w:rPr>
          <w:rFonts w:asciiTheme="majorBidi" w:hAnsiTheme="majorBidi" w:cstheme="majorBidi"/>
          <w:sz w:val="28"/>
          <w:szCs w:val="28"/>
          <w:vertAlign w:val="superscript"/>
        </w:rPr>
        <w:t>c</w:t>
      </w:r>
    </w:p>
    <w:p w14:paraId="66D467C8" w14:textId="495E51CC" w:rsidR="003A5CAF" w:rsidRPr="00262798" w:rsidRDefault="009D3249" w:rsidP="00262798">
      <w:pPr>
        <w:pStyle w:val="Els-Author"/>
        <w:keepNext w:val="0"/>
        <w:widowControl w:val="0"/>
        <w:spacing w:after="0" w:line="360" w:lineRule="auto"/>
        <w:rPr>
          <w:rFonts w:asciiTheme="majorBidi" w:hAnsiTheme="majorBidi" w:cstheme="majorBidi"/>
          <w:i/>
          <w:iCs/>
          <w:sz w:val="20"/>
        </w:rPr>
      </w:pPr>
      <w:r w:rsidRPr="00262798">
        <w:rPr>
          <w:rFonts w:asciiTheme="majorBidi" w:hAnsiTheme="majorBidi" w:cstheme="majorBidi"/>
          <w:i/>
          <w:iCs/>
          <w:sz w:val="20"/>
          <w:vertAlign w:val="superscript"/>
        </w:rPr>
        <w:t>a,b,c</w:t>
      </w:r>
      <w:r w:rsidRPr="00262798">
        <w:rPr>
          <w:rFonts w:asciiTheme="majorBidi" w:hAnsiTheme="majorBidi" w:cstheme="majorBidi"/>
          <w:i/>
          <w:iCs/>
          <w:sz w:val="20"/>
        </w:rPr>
        <w:t>Ghana Communication Technology University</w:t>
      </w:r>
    </w:p>
    <w:p w14:paraId="7D9E53D2" w14:textId="17B7DB72" w:rsidR="0001773D" w:rsidRPr="00262798" w:rsidRDefault="003A5CAF" w:rsidP="00262798">
      <w:pPr>
        <w:widowControl w:val="0"/>
        <w:spacing w:after="0" w:line="360" w:lineRule="auto"/>
        <w:jc w:val="center"/>
        <w:rPr>
          <w:rFonts w:asciiTheme="majorBidi" w:hAnsiTheme="majorBidi" w:cstheme="majorBidi"/>
          <w:i/>
          <w:iCs/>
          <w:sz w:val="20"/>
          <w:szCs w:val="20"/>
        </w:rPr>
      </w:pPr>
      <w:proofErr w:type="spellStart"/>
      <w:proofErr w:type="gramStart"/>
      <w:r w:rsidRPr="00262798">
        <w:rPr>
          <w:rFonts w:asciiTheme="majorBidi" w:hAnsiTheme="majorBidi" w:cstheme="majorBidi"/>
          <w:i/>
          <w:iCs/>
          <w:sz w:val="20"/>
          <w:szCs w:val="20"/>
          <w:vertAlign w:val="superscript"/>
        </w:rPr>
        <w:t>a</w:t>
      </w:r>
      <w:r w:rsidRPr="00262798">
        <w:rPr>
          <w:rFonts w:asciiTheme="majorBidi" w:hAnsiTheme="majorBidi" w:cstheme="majorBidi"/>
          <w:i/>
          <w:iCs/>
          <w:sz w:val="20"/>
          <w:szCs w:val="20"/>
        </w:rPr>
        <w:t>Email</w:t>
      </w:r>
      <w:proofErr w:type="spellEnd"/>
      <w:proofErr w:type="gramEnd"/>
      <w:r w:rsidRPr="00262798">
        <w:rPr>
          <w:rFonts w:asciiTheme="majorBidi" w:hAnsiTheme="majorBidi" w:cstheme="majorBidi"/>
          <w:i/>
          <w:iCs/>
          <w:sz w:val="20"/>
          <w:szCs w:val="20"/>
        </w:rPr>
        <w:t xml:space="preserve">: </w:t>
      </w:r>
      <w:r w:rsidR="009D3249" w:rsidRPr="00262798">
        <w:rPr>
          <w:rFonts w:asciiTheme="majorBidi" w:hAnsiTheme="majorBidi" w:cstheme="majorBidi"/>
          <w:i/>
          <w:iCs/>
          <w:sz w:val="20"/>
          <w:szCs w:val="20"/>
        </w:rPr>
        <w:t>eappah@gctu.edu.gh</w:t>
      </w:r>
      <w:r w:rsidR="0001773D" w:rsidRPr="00262798">
        <w:rPr>
          <w:rFonts w:asciiTheme="majorBidi" w:hAnsiTheme="majorBidi" w:cstheme="majorBidi"/>
          <w:i/>
          <w:iCs/>
          <w:sz w:val="20"/>
          <w:szCs w:val="20"/>
        </w:rPr>
        <w:t xml:space="preserve"> , </w:t>
      </w:r>
      <w:proofErr w:type="spellStart"/>
      <w:r w:rsidRPr="00262798">
        <w:rPr>
          <w:rFonts w:asciiTheme="majorBidi" w:hAnsiTheme="majorBidi" w:cstheme="majorBidi"/>
          <w:i/>
          <w:iCs/>
          <w:sz w:val="20"/>
          <w:szCs w:val="20"/>
          <w:vertAlign w:val="superscript"/>
        </w:rPr>
        <w:t>b</w:t>
      </w:r>
      <w:r w:rsidRPr="00262798">
        <w:rPr>
          <w:rFonts w:asciiTheme="majorBidi" w:hAnsiTheme="majorBidi" w:cstheme="majorBidi"/>
          <w:i/>
          <w:iCs/>
          <w:sz w:val="20"/>
          <w:szCs w:val="20"/>
        </w:rPr>
        <w:t>Email</w:t>
      </w:r>
      <w:proofErr w:type="spellEnd"/>
      <w:r w:rsidRPr="00262798">
        <w:rPr>
          <w:rFonts w:asciiTheme="majorBidi" w:hAnsiTheme="majorBidi" w:cstheme="majorBidi"/>
          <w:i/>
          <w:iCs/>
          <w:sz w:val="20"/>
          <w:szCs w:val="20"/>
        </w:rPr>
        <w:t xml:space="preserve">: </w:t>
      </w:r>
      <w:r w:rsidR="0001773D" w:rsidRPr="00262798">
        <w:rPr>
          <w:rFonts w:asciiTheme="majorBidi" w:hAnsiTheme="majorBidi" w:cstheme="majorBidi"/>
          <w:i/>
          <w:iCs/>
          <w:sz w:val="20"/>
          <w:szCs w:val="20"/>
        </w:rPr>
        <w:t xml:space="preserve">mnketia@gctu.edu.gh, </w:t>
      </w:r>
      <w:proofErr w:type="spellStart"/>
      <w:r w:rsidR="0001773D" w:rsidRPr="00262798">
        <w:rPr>
          <w:rFonts w:asciiTheme="majorBidi" w:hAnsiTheme="majorBidi" w:cstheme="majorBidi"/>
          <w:i/>
          <w:iCs/>
          <w:sz w:val="20"/>
          <w:szCs w:val="20"/>
          <w:vertAlign w:val="superscript"/>
        </w:rPr>
        <w:t>c</w:t>
      </w:r>
      <w:r w:rsidR="0001773D" w:rsidRPr="00262798">
        <w:rPr>
          <w:rFonts w:asciiTheme="majorBidi" w:hAnsiTheme="majorBidi" w:cstheme="majorBidi"/>
          <w:i/>
          <w:iCs/>
          <w:sz w:val="20"/>
          <w:szCs w:val="20"/>
        </w:rPr>
        <w:t>Email</w:t>
      </w:r>
      <w:proofErr w:type="spellEnd"/>
      <w:r w:rsidR="0001773D" w:rsidRPr="00262798">
        <w:rPr>
          <w:rFonts w:asciiTheme="majorBidi" w:hAnsiTheme="majorBidi" w:cstheme="majorBidi"/>
          <w:i/>
          <w:iCs/>
          <w:sz w:val="20"/>
          <w:szCs w:val="20"/>
        </w:rPr>
        <w:t>: leghan@gctu.edu.gh</w:t>
      </w:r>
    </w:p>
    <w:p w14:paraId="3E029C45" w14:textId="77777777" w:rsidR="003A5CAF" w:rsidRPr="00262798" w:rsidRDefault="003A5CAF" w:rsidP="00262798">
      <w:pPr>
        <w:widowControl w:val="0"/>
        <w:spacing w:before="100" w:beforeAutospacing="1" w:after="100" w:afterAutospacing="1" w:line="360" w:lineRule="auto"/>
        <w:jc w:val="both"/>
        <w:rPr>
          <w:rFonts w:asciiTheme="majorBidi" w:hAnsiTheme="majorBidi" w:cstheme="majorBidi"/>
          <w:i/>
          <w:iCs/>
          <w:sz w:val="20"/>
          <w:szCs w:val="20"/>
        </w:rPr>
      </w:pPr>
    </w:p>
    <w:p w14:paraId="39C3FC8D" w14:textId="77777777" w:rsidR="00262798" w:rsidRDefault="00262798" w:rsidP="00262798">
      <w:pPr>
        <w:pStyle w:val="Els-Affiliation"/>
        <w:widowControl w:val="0"/>
        <w:spacing w:before="100" w:beforeAutospacing="1" w:after="100" w:afterAutospacing="1" w:line="360" w:lineRule="auto"/>
        <w:jc w:val="both"/>
        <w:rPr>
          <w:rFonts w:asciiTheme="majorBidi" w:hAnsiTheme="majorBidi" w:cstheme="majorBidi"/>
          <w:b/>
          <w:bCs/>
          <w:i w:val="0"/>
          <w:iCs/>
          <w:sz w:val="20"/>
        </w:rPr>
      </w:pPr>
    </w:p>
    <w:p w14:paraId="0531DC03" w14:textId="6CEFB4F2" w:rsidR="004125D0" w:rsidRPr="00262798" w:rsidRDefault="004125D0" w:rsidP="00262798">
      <w:pPr>
        <w:pStyle w:val="Els-Affiliation"/>
        <w:widowControl w:val="0"/>
        <w:spacing w:before="100" w:beforeAutospacing="1" w:after="100" w:afterAutospacing="1" w:line="360" w:lineRule="auto"/>
        <w:jc w:val="both"/>
        <w:rPr>
          <w:rFonts w:asciiTheme="majorBidi" w:hAnsiTheme="majorBidi" w:cstheme="majorBidi"/>
          <w:b/>
          <w:bCs/>
          <w:i w:val="0"/>
          <w:iCs/>
          <w:sz w:val="20"/>
        </w:rPr>
      </w:pPr>
      <w:r w:rsidRPr="00262798">
        <w:rPr>
          <w:rFonts w:asciiTheme="majorBidi" w:hAnsiTheme="majorBidi" w:cstheme="majorBidi"/>
          <w:b/>
          <w:bCs/>
          <w:i w:val="0"/>
          <w:iCs/>
          <w:sz w:val="20"/>
        </w:rPr>
        <w:t>Abstract</w:t>
      </w:r>
    </w:p>
    <w:p w14:paraId="64D20381" w14:textId="77777777" w:rsidR="0001773D" w:rsidRPr="00262798" w:rsidRDefault="0001773D" w:rsidP="00262798">
      <w:pPr>
        <w:widowControl w:val="0"/>
        <w:spacing w:before="100" w:beforeAutospacing="1" w:after="100" w:afterAutospacing="1" w:line="360" w:lineRule="auto"/>
        <w:jc w:val="both"/>
        <w:rPr>
          <w:rFonts w:asciiTheme="majorBidi" w:hAnsiTheme="majorBidi" w:cstheme="majorBidi"/>
          <w:iCs/>
          <w:color w:val="000000"/>
          <w:sz w:val="20"/>
          <w:szCs w:val="20"/>
        </w:rPr>
      </w:pPr>
      <w:r w:rsidRPr="00262798">
        <w:rPr>
          <w:rFonts w:asciiTheme="majorBidi" w:eastAsia="Calibri" w:hAnsiTheme="majorBidi" w:cstheme="majorBidi"/>
          <w:iCs/>
          <w:sz w:val="20"/>
          <w:szCs w:val="20"/>
        </w:rPr>
        <w:t xml:space="preserve">Local communities living close to production sites of oil drilling activities, all over the world, have in one way or the other suffered adverse impacts which the exploration companies try to appease through activities of Corporate Social Responsibility (CSR). The key is for each party to tap into the resources and expertise of the other, finding creative solutions to critical social and businesses challenges. This study is to find out the </w:t>
      </w:r>
      <w:r w:rsidRPr="00262798">
        <w:rPr>
          <w:rFonts w:asciiTheme="majorBidi" w:eastAsia="Calibri" w:hAnsiTheme="majorBidi" w:cstheme="majorBidi"/>
          <w:bCs/>
          <w:iCs/>
          <w:sz w:val="20"/>
          <w:szCs w:val="20"/>
        </w:rPr>
        <w:t xml:space="preserve">patterns of people's participation at different stages of Tullow’s </w:t>
      </w:r>
      <w:r w:rsidRPr="00262798">
        <w:rPr>
          <w:rFonts w:asciiTheme="majorBidi" w:eastAsia="Calibri" w:hAnsiTheme="majorBidi" w:cstheme="majorBidi"/>
          <w:iCs/>
          <w:sz w:val="20"/>
          <w:szCs w:val="20"/>
        </w:rPr>
        <w:t xml:space="preserve">Cooperate Social Responsibility </w:t>
      </w:r>
      <w:r w:rsidRPr="00262798">
        <w:rPr>
          <w:rFonts w:asciiTheme="majorBidi" w:eastAsia="Calibri" w:hAnsiTheme="majorBidi" w:cstheme="majorBidi"/>
          <w:bCs/>
          <w:iCs/>
          <w:sz w:val="20"/>
          <w:szCs w:val="20"/>
        </w:rPr>
        <w:t xml:space="preserve">development process, taking into account the participation of members of the community. The researcher engaged various stakeholders through the use of questionnaires and face to face interviews. At the end of the study, it was </w:t>
      </w:r>
      <w:r w:rsidRPr="00262798">
        <w:rPr>
          <w:rFonts w:asciiTheme="majorBidi" w:hAnsiTheme="majorBidi" w:cstheme="majorBidi"/>
          <w:iCs/>
          <w:color w:val="000000"/>
          <w:sz w:val="20"/>
          <w:szCs w:val="20"/>
        </w:rPr>
        <w:t>seen that practical CSR decision and implementation could hardly involve decisions of the local community in the coastal belt. As</w:t>
      </w:r>
      <w:r w:rsidRPr="00262798">
        <w:rPr>
          <w:rFonts w:asciiTheme="majorBidi" w:hAnsiTheme="majorBidi" w:cstheme="majorBidi"/>
          <w:iCs/>
          <w:sz w:val="20"/>
          <w:szCs w:val="20"/>
        </w:rPr>
        <w:t xml:space="preserve"> high as 90% of respondents had not gotten the opportunity by any</w:t>
      </w:r>
      <w:r w:rsidRPr="00262798">
        <w:rPr>
          <w:rFonts w:asciiTheme="majorBidi" w:hAnsiTheme="majorBidi" w:cstheme="majorBidi"/>
          <w:iCs/>
          <w:color w:val="000000"/>
          <w:sz w:val="20"/>
          <w:szCs w:val="20"/>
        </w:rPr>
        <w:t xml:space="preserve"> Oil Company to either recount their losses or threats due to their operations. Also, almost all the respondents never had the opportunity to make input into Tullow’s CSR decisions regarding CSR projects. Tullow CSR is therefore seen as a strategic approach meant to reduce business risk rather than a participatory platform for both Tullow and the intended beneficiary community.</w:t>
      </w:r>
    </w:p>
    <w:p w14:paraId="713BD5C1" w14:textId="230513F6" w:rsidR="00262798" w:rsidRDefault="004B263F" w:rsidP="00262798">
      <w:pPr>
        <w:pStyle w:val="Els-Abstract-Copyright"/>
        <w:widowControl w:val="0"/>
        <w:spacing w:before="100" w:beforeAutospacing="1" w:after="100" w:afterAutospacing="1" w:line="360" w:lineRule="auto"/>
        <w:rPr>
          <w:rFonts w:asciiTheme="majorBidi" w:hAnsiTheme="majorBidi" w:cstheme="majorBidi"/>
          <w:sz w:val="20"/>
        </w:rPr>
      </w:pPr>
      <w:r w:rsidRPr="00262798">
        <w:rPr>
          <w:rFonts w:asciiTheme="majorBidi" w:hAnsiTheme="majorBidi" w:cstheme="majorBidi"/>
          <w:b/>
          <w:bCs/>
          <w:i/>
          <w:iCs/>
          <w:sz w:val="20"/>
        </w:rPr>
        <w:t>Keywords:</w:t>
      </w:r>
      <w:r w:rsidRPr="00262798">
        <w:rPr>
          <w:rFonts w:asciiTheme="majorBidi" w:hAnsiTheme="majorBidi" w:cstheme="majorBidi"/>
          <w:sz w:val="20"/>
        </w:rPr>
        <w:t xml:space="preserve"> </w:t>
      </w:r>
      <w:r w:rsidR="0001773D" w:rsidRPr="00262798">
        <w:rPr>
          <w:rFonts w:asciiTheme="majorBidi" w:hAnsiTheme="majorBidi" w:cstheme="majorBidi"/>
          <w:sz w:val="20"/>
        </w:rPr>
        <w:t>Cooperate</w:t>
      </w:r>
      <w:r w:rsidRPr="00262798">
        <w:rPr>
          <w:rFonts w:asciiTheme="majorBidi" w:hAnsiTheme="majorBidi" w:cstheme="majorBidi"/>
          <w:sz w:val="20"/>
        </w:rPr>
        <w:t xml:space="preserve"> </w:t>
      </w:r>
      <w:r w:rsidR="0001773D" w:rsidRPr="00262798">
        <w:rPr>
          <w:rFonts w:asciiTheme="majorBidi" w:hAnsiTheme="majorBidi" w:cstheme="majorBidi"/>
          <w:sz w:val="20"/>
        </w:rPr>
        <w:t>Social Responsibility; Tullow</w:t>
      </w:r>
      <w:r w:rsidR="00262798">
        <w:rPr>
          <w:rFonts w:asciiTheme="majorBidi" w:hAnsiTheme="majorBidi" w:cstheme="majorBidi"/>
          <w:sz w:val="20"/>
        </w:rPr>
        <w:t>;</w:t>
      </w:r>
      <w:r w:rsidR="0001773D" w:rsidRPr="00262798">
        <w:rPr>
          <w:rFonts w:asciiTheme="majorBidi" w:hAnsiTheme="majorBidi" w:cstheme="majorBidi"/>
          <w:sz w:val="20"/>
        </w:rPr>
        <w:t xml:space="preserve"> </w:t>
      </w:r>
      <w:r w:rsidR="00262798">
        <w:rPr>
          <w:rFonts w:asciiTheme="majorBidi" w:hAnsiTheme="majorBidi" w:cstheme="majorBidi"/>
          <w:sz w:val="20"/>
        </w:rPr>
        <w:t>Communities;</w:t>
      </w:r>
      <w:r w:rsidR="00484740" w:rsidRPr="00262798">
        <w:rPr>
          <w:rFonts w:asciiTheme="majorBidi" w:hAnsiTheme="majorBidi" w:cstheme="majorBidi"/>
          <w:sz w:val="20"/>
        </w:rPr>
        <w:t xml:space="preserve"> </w:t>
      </w:r>
      <w:proofErr w:type="spellStart"/>
      <w:r w:rsidR="00484740" w:rsidRPr="00262798">
        <w:rPr>
          <w:rFonts w:asciiTheme="majorBidi" w:hAnsiTheme="majorBidi" w:cstheme="majorBidi"/>
          <w:sz w:val="20"/>
        </w:rPr>
        <w:t>Organisation</w:t>
      </w:r>
      <w:proofErr w:type="spellEnd"/>
      <w:r w:rsidR="00262798">
        <w:rPr>
          <w:rFonts w:asciiTheme="majorBidi" w:hAnsiTheme="majorBidi" w:cstheme="majorBidi"/>
          <w:sz w:val="20"/>
        </w:rPr>
        <w:t>;</w:t>
      </w:r>
      <w:r w:rsidR="00665A57" w:rsidRPr="00262798">
        <w:rPr>
          <w:rFonts w:asciiTheme="majorBidi" w:hAnsiTheme="majorBidi" w:cstheme="majorBidi"/>
          <w:sz w:val="20"/>
        </w:rPr>
        <w:t xml:space="preserve"> Stakeholders</w:t>
      </w:r>
      <w:r w:rsidR="00262798">
        <w:rPr>
          <w:rFonts w:asciiTheme="majorBidi" w:hAnsiTheme="majorBidi" w:cstheme="majorBidi"/>
          <w:sz w:val="20"/>
        </w:rPr>
        <w:t>.</w:t>
      </w:r>
    </w:p>
    <w:p w14:paraId="634CF7F3" w14:textId="77777777" w:rsidR="00262798" w:rsidRPr="00262798" w:rsidRDefault="00262798" w:rsidP="00262798">
      <w:pPr>
        <w:widowControl w:val="0"/>
        <w:spacing w:after="0" w:line="360" w:lineRule="auto"/>
        <w:jc w:val="both"/>
        <w:rPr>
          <w:rFonts w:ascii="Times New Roman" w:eastAsia="Times New Roman" w:hAnsi="Times New Roman" w:cs="Times New Roman"/>
          <w:sz w:val="16"/>
          <w:szCs w:val="16"/>
          <w:lang w:val="en-GB" w:eastAsia="en-ZA"/>
        </w:rPr>
      </w:pPr>
      <w:r w:rsidRPr="00262798">
        <w:rPr>
          <w:rFonts w:ascii="Times New Roman" w:eastAsia="Times New Roman" w:hAnsi="Times New Roman" w:cs="Times New Roman"/>
          <w:sz w:val="16"/>
          <w:szCs w:val="16"/>
          <w:lang w:val="en-GB" w:eastAsia="en-ZA"/>
        </w:rPr>
        <w:t>-----------------------------------------------------------------------</w:t>
      </w:r>
    </w:p>
    <w:p w14:paraId="46874368" w14:textId="4336EB3F" w:rsidR="00262798" w:rsidRPr="00262798" w:rsidRDefault="00262798" w:rsidP="00262798">
      <w:pPr>
        <w:keepLines/>
        <w:widowControl w:val="0"/>
        <w:spacing w:after="0" w:line="360" w:lineRule="auto"/>
        <w:jc w:val="both"/>
        <w:rPr>
          <w:rFonts w:ascii="Times New Roman" w:eastAsia="Times New Roman" w:hAnsi="Times New Roman" w:cs="Times New Roman"/>
          <w:sz w:val="16"/>
          <w:szCs w:val="16"/>
          <w:lang w:val="en-GB" w:eastAsia="en-ZA"/>
        </w:rPr>
      </w:pPr>
      <w:r w:rsidRPr="00262798">
        <w:rPr>
          <w:rFonts w:ascii="Times New Roman" w:eastAsia="Times New Roman" w:hAnsi="Times New Roman" w:cs="Times New Roman"/>
          <w:sz w:val="16"/>
          <w:szCs w:val="16"/>
          <w:lang w:val="en-GB" w:eastAsia="en-ZA"/>
        </w:rPr>
        <w:t xml:space="preserve">* Corresponding author. </w:t>
      </w:r>
    </w:p>
    <w:p w14:paraId="1D36F16F" w14:textId="59269D37" w:rsidR="00262798" w:rsidRPr="00262798" w:rsidRDefault="0001773D" w:rsidP="00262798">
      <w:pPr>
        <w:pStyle w:val="Els-1storder-head"/>
        <w:keepNext w:val="0"/>
        <w:widowControl w:val="0"/>
        <w:spacing w:before="100" w:beforeAutospacing="1" w:after="100" w:afterAutospacing="1" w:line="360" w:lineRule="auto"/>
        <w:jc w:val="both"/>
        <w:rPr>
          <w:rFonts w:asciiTheme="majorBidi" w:hAnsiTheme="majorBidi" w:cstheme="majorBidi"/>
        </w:rPr>
      </w:pPr>
      <w:r w:rsidRPr="00262798">
        <w:rPr>
          <w:rFonts w:asciiTheme="majorBidi" w:hAnsiTheme="majorBidi" w:cstheme="majorBidi"/>
        </w:rPr>
        <w:lastRenderedPageBreak/>
        <w:t>In</w:t>
      </w:r>
      <w:r w:rsidR="00517D7E" w:rsidRPr="00262798">
        <w:rPr>
          <w:rFonts w:asciiTheme="majorBidi" w:hAnsiTheme="majorBidi" w:cstheme="majorBidi"/>
        </w:rPr>
        <w:t xml:space="preserve">troduction </w:t>
      </w:r>
    </w:p>
    <w:p w14:paraId="0EACF0DD" w14:textId="1426747E" w:rsidR="00316BD4" w:rsidRPr="00115E32" w:rsidRDefault="00316BD4" w:rsidP="00262798">
      <w:pPr>
        <w:pStyle w:val="Els-1storder-head"/>
        <w:keepNext w:val="0"/>
        <w:widowControl w:val="0"/>
        <w:numPr>
          <w:ilvl w:val="0"/>
          <w:numId w:val="0"/>
        </w:numPr>
        <w:spacing w:before="100" w:beforeAutospacing="1" w:after="100" w:afterAutospacing="1" w:line="360" w:lineRule="auto"/>
        <w:jc w:val="both"/>
        <w:rPr>
          <w:rFonts w:asciiTheme="majorBidi" w:hAnsiTheme="majorBidi" w:cstheme="majorBidi"/>
          <w:b w:val="0"/>
        </w:rPr>
      </w:pPr>
      <w:r w:rsidRPr="00115E32">
        <w:rPr>
          <w:rFonts w:asciiTheme="majorBidi" w:eastAsia="Calibri" w:hAnsiTheme="majorBidi" w:cstheme="majorBidi"/>
          <w:b w:val="0"/>
        </w:rPr>
        <w:t>Civil Society over the decade has championed the concept of Corporate Social Responsibility (CSR) with the primary aim of getting multinational companies to contribute to solving pressing social and environmental problems voluntarily in conjunction with other stakeholders</w:t>
      </w:r>
      <w:sdt>
        <w:sdtPr>
          <w:rPr>
            <w:rFonts w:asciiTheme="majorBidi" w:eastAsia="Calibri" w:hAnsiTheme="majorBidi" w:cstheme="majorBidi"/>
            <w:b w:val="0"/>
          </w:rPr>
          <w:id w:val="1935704314"/>
          <w:citation/>
        </w:sdtPr>
        <w:sdtEndPr/>
        <w:sdtContent>
          <w:r w:rsidR="006E1A63" w:rsidRPr="00115E32">
            <w:rPr>
              <w:rFonts w:asciiTheme="majorBidi" w:eastAsia="Calibri" w:hAnsiTheme="majorBidi" w:cstheme="majorBidi"/>
              <w:b w:val="0"/>
            </w:rPr>
            <w:fldChar w:fldCharType="begin"/>
          </w:r>
          <w:r w:rsidR="006E1A63" w:rsidRPr="00115E32">
            <w:rPr>
              <w:rFonts w:asciiTheme="majorBidi" w:eastAsia="Calibri" w:hAnsiTheme="majorBidi" w:cstheme="majorBidi"/>
              <w:b w:val="0"/>
            </w:rPr>
            <w:instrText xml:space="preserve"> CITATION Sar17 \l 1033 </w:instrText>
          </w:r>
          <w:r w:rsidR="006E1A63" w:rsidRPr="00115E32">
            <w:rPr>
              <w:rFonts w:asciiTheme="majorBidi" w:eastAsia="Calibri" w:hAnsiTheme="majorBidi" w:cstheme="majorBidi"/>
              <w:b w:val="0"/>
            </w:rPr>
            <w:fldChar w:fldCharType="separate"/>
          </w:r>
          <w:r w:rsidR="006E1A63" w:rsidRPr="00115E32">
            <w:rPr>
              <w:rFonts w:asciiTheme="majorBidi" w:eastAsia="Calibri" w:hAnsiTheme="majorBidi" w:cstheme="majorBidi"/>
              <w:b w:val="0"/>
              <w:noProof/>
            </w:rPr>
            <w:t xml:space="preserve"> [1]</w:t>
          </w:r>
          <w:r w:rsidR="006E1A63" w:rsidRPr="00115E32">
            <w:rPr>
              <w:rFonts w:asciiTheme="majorBidi" w:eastAsia="Calibri" w:hAnsiTheme="majorBidi" w:cstheme="majorBidi"/>
              <w:b w:val="0"/>
            </w:rPr>
            <w:fldChar w:fldCharType="end"/>
          </w:r>
        </w:sdtContent>
      </w:sdt>
      <w:r w:rsidRPr="00115E32">
        <w:rPr>
          <w:rFonts w:asciiTheme="majorBidi" w:eastAsia="Calibri" w:hAnsiTheme="majorBidi" w:cstheme="majorBidi"/>
          <w:b w:val="0"/>
        </w:rPr>
        <w:t xml:space="preserve">. In many </w:t>
      </w:r>
      <w:proofErr w:type="spellStart"/>
      <w:r w:rsidRPr="00115E32">
        <w:rPr>
          <w:rFonts w:asciiTheme="majorBidi" w:eastAsia="Calibri" w:hAnsiTheme="majorBidi" w:cstheme="majorBidi"/>
          <w:b w:val="0"/>
        </w:rPr>
        <w:t>organisations</w:t>
      </w:r>
      <w:proofErr w:type="spellEnd"/>
      <w:r w:rsidRPr="00115E32">
        <w:rPr>
          <w:rFonts w:asciiTheme="majorBidi" w:eastAsia="Calibri" w:hAnsiTheme="majorBidi" w:cstheme="majorBidi"/>
          <w:b w:val="0"/>
        </w:rPr>
        <w:t>, the main focus could get eluded as too often, executives have viewed Corporate Social Responsibility (CSR) as just another source of pressure or passing fad. Many businesses pursue CSR activities that can best be termed pet projects, as they reflect the personal interests of individual senior executives. While these activities may be presented with much noise and fanfare, they usually offer minimal benefits to either business or society</w:t>
      </w:r>
      <w:sdt>
        <w:sdtPr>
          <w:rPr>
            <w:rFonts w:asciiTheme="majorBidi" w:eastAsia="Calibri" w:hAnsiTheme="majorBidi" w:cstheme="majorBidi"/>
            <w:b w:val="0"/>
          </w:rPr>
          <w:id w:val="-1703932089"/>
          <w:citation/>
        </w:sdtPr>
        <w:sdtEndPr/>
        <w:sdtContent>
          <w:r w:rsidR="006E1A63" w:rsidRPr="00115E32">
            <w:rPr>
              <w:rFonts w:asciiTheme="majorBidi" w:eastAsia="Calibri" w:hAnsiTheme="majorBidi" w:cstheme="majorBidi"/>
              <w:b w:val="0"/>
            </w:rPr>
            <w:fldChar w:fldCharType="begin"/>
          </w:r>
          <w:r w:rsidR="006E1A63" w:rsidRPr="00115E32">
            <w:rPr>
              <w:rFonts w:asciiTheme="majorBidi" w:eastAsia="Calibri" w:hAnsiTheme="majorBidi" w:cstheme="majorBidi"/>
              <w:b w:val="0"/>
            </w:rPr>
            <w:instrText xml:space="preserve"> CITATION Wel12 \l 1033 </w:instrText>
          </w:r>
          <w:r w:rsidR="006E1A63" w:rsidRPr="00115E32">
            <w:rPr>
              <w:rFonts w:asciiTheme="majorBidi" w:eastAsia="Calibri" w:hAnsiTheme="majorBidi" w:cstheme="majorBidi"/>
              <w:b w:val="0"/>
            </w:rPr>
            <w:fldChar w:fldCharType="separate"/>
          </w:r>
          <w:r w:rsidR="006E1A63" w:rsidRPr="00115E32">
            <w:rPr>
              <w:rFonts w:asciiTheme="majorBidi" w:eastAsia="Calibri" w:hAnsiTheme="majorBidi" w:cstheme="majorBidi"/>
              <w:b w:val="0"/>
              <w:noProof/>
            </w:rPr>
            <w:t xml:space="preserve"> [2]</w:t>
          </w:r>
          <w:r w:rsidR="006E1A63" w:rsidRPr="00115E32">
            <w:rPr>
              <w:rFonts w:asciiTheme="majorBidi" w:eastAsia="Calibri" w:hAnsiTheme="majorBidi" w:cstheme="majorBidi"/>
              <w:b w:val="0"/>
            </w:rPr>
            <w:fldChar w:fldCharType="end"/>
          </w:r>
        </w:sdtContent>
      </w:sdt>
      <w:r w:rsidRPr="00115E32">
        <w:rPr>
          <w:rFonts w:asciiTheme="majorBidi" w:eastAsia="Calibri" w:hAnsiTheme="majorBidi" w:cstheme="majorBidi"/>
          <w:b w:val="0"/>
        </w:rPr>
        <w:t xml:space="preserve">. In the middle are efforts that can make both sides feel good but that </w:t>
      </w:r>
      <w:proofErr w:type="gramStart"/>
      <w:r w:rsidRPr="00115E32">
        <w:rPr>
          <w:rFonts w:asciiTheme="majorBidi" w:eastAsia="Calibri" w:hAnsiTheme="majorBidi" w:cstheme="majorBidi"/>
          <w:b w:val="0"/>
        </w:rPr>
        <w:t>generate</w:t>
      </w:r>
      <w:proofErr w:type="gramEnd"/>
      <w:r w:rsidRPr="00115E32">
        <w:rPr>
          <w:rFonts w:asciiTheme="majorBidi" w:eastAsia="Calibri" w:hAnsiTheme="majorBidi" w:cstheme="majorBidi"/>
          <w:b w:val="0"/>
        </w:rPr>
        <w:t xml:space="preserve"> limited and often one-sided benefits. With philanthropy, for example, corporate donations confer the majority of benefits on society (with potential but often questionable reputational benefits to the business). Similarly, in what’s best referred to as propaganda, CSR activities are focused primarily on building a company’s reputation with little real benefit to society </w:t>
      </w:r>
      <w:sdt>
        <w:sdtPr>
          <w:rPr>
            <w:rFonts w:asciiTheme="majorBidi" w:eastAsia="Calibri" w:hAnsiTheme="majorBidi" w:cstheme="majorBidi"/>
            <w:b w:val="0"/>
          </w:rPr>
          <w:id w:val="168685785"/>
          <w:citation/>
        </w:sdtPr>
        <w:sdtEndPr/>
        <w:sdtContent>
          <w:r w:rsidR="00944B84" w:rsidRPr="00115E32">
            <w:rPr>
              <w:rFonts w:asciiTheme="majorBidi" w:eastAsia="Calibri" w:hAnsiTheme="majorBidi" w:cstheme="majorBidi"/>
              <w:b w:val="0"/>
            </w:rPr>
            <w:fldChar w:fldCharType="begin"/>
          </w:r>
          <w:r w:rsidR="00944B84" w:rsidRPr="00115E32">
            <w:rPr>
              <w:rFonts w:asciiTheme="majorBidi" w:eastAsia="Calibri" w:hAnsiTheme="majorBidi" w:cstheme="majorBidi"/>
              <w:b w:val="0"/>
            </w:rPr>
            <w:instrText xml:space="preserve"> CITATION Sab12 \l 1033 </w:instrText>
          </w:r>
          <w:r w:rsidR="00944B84" w:rsidRPr="00115E32">
            <w:rPr>
              <w:rFonts w:asciiTheme="majorBidi" w:eastAsia="Calibri" w:hAnsiTheme="majorBidi" w:cstheme="majorBidi"/>
              <w:b w:val="0"/>
            </w:rPr>
            <w:fldChar w:fldCharType="separate"/>
          </w:r>
          <w:r w:rsidR="00944B84" w:rsidRPr="00115E32">
            <w:rPr>
              <w:rFonts w:asciiTheme="majorBidi" w:eastAsia="Calibri" w:hAnsiTheme="majorBidi" w:cstheme="majorBidi"/>
              <w:b w:val="0"/>
              <w:noProof/>
            </w:rPr>
            <w:t>[3]</w:t>
          </w:r>
          <w:r w:rsidR="00944B84" w:rsidRPr="00115E32">
            <w:rPr>
              <w:rFonts w:asciiTheme="majorBidi" w:eastAsia="Calibri" w:hAnsiTheme="majorBidi" w:cstheme="majorBidi"/>
              <w:b w:val="0"/>
            </w:rPr>
            <w:fldChar w:fldCharType="end"/>
          </w:r>
        </w:sdtContent>
      </w:sdt>
      <w:r w:rsidRPr="00115E32">
        <w:rPr>
          <w:rFonts w:asciiTheme="majorBidi" w:eastAsia="Calibri" w:hAnsiTheme="majorBidi" w:cstheme="majorBidi"/>
          <w:b w:val="0"/>
        </w:rPr>
        <w:t xml:space="preserve"> </w:t>
      </w:r>
      <w:proofErr w:type="gramStart"/>
      <w:r w:rsidRPr="00115E32">
        <w:rPr>
          <w:rFonts w:asciiTheme="majorBidi" w:eastAsia="Calibri" w:hAnsiTheme="majorBidi" w:cstheme="majorBidi"/>
          <w:b w:val="0"/>
        </w:rPr>
        <w:t>Some</w:t>
      </w:r>
      <w:proofErr w:type="gramEnd"/>
      <w:r w:rsidRPr="00115E32">
        <w:rPr>
          <w:rFonts w:asciiTheme="majorBidi" w:eastAsia="Calibri" w:hAnsiTheme="majorBidi" w:cstheme="majorBidi"/>
          <w:b w:val="0"/>
        </w:rPr>
        <w:t xml:space="preserve"> cynics suggest that this form of CSR is at best a form of advertising – and potentially dangerous if it exposes a gap between the company’s words and actions.</w:t>
      </w:r>
      <w:r w:rsidR="00262798" w:rsidRPr="00115E32">
        <w:rPr>
          <w:rFonts w:asciiTheme="majorBidi" w:hAnsiTheme="majorBidi" w:cstheme="majorBidi"/>
          <w:b w:val="0"/>
        </w:rPr>
        <w:t xml:space="preserve"> </w:t>
      </w:r>
      <w:r w:rsidRPr="00115E32">
        <w:rPr>
          <w:rFonts w:asciiTheme="majorBidi" w:eastAsia="Calibri" w:hAnsiTheme="majorBidi" w:cstheme="majorBidi"/>
          <w:b w:val="0"/>
        </w:rPr>
        <w:t>None of these approaches realize the opportunities for significant shared value creation. But as customers, employees, and suppliers – and, indeed, society more broadly – place increasing importance on CSR, some leaders have started to look at it as a creative opportunity to fundamentally strengthen their businesses while contributing to society at the same time. They view CSR as central to their overall strategies, helping them to creatively address key business issues</w:t>
      </w:r>
      <w:sdt>
        <w:sdtPr>
          <w:rPr>
            <w:rFonts w:asciiTheme="majorBidi" w:eastAsia="Calibri" w:hAnsiTheme="majorBidi" w:cstheme="majorBidi"/>
            <w:b w:val="0"/>
          </w:rPr>
          <w:id w:val="338277929"/>
          <w:citation/>
        </w:sdtPr>
        <w:sdtEndPr/>
        <w:sdtContent>
          <w:r w:rsidR="00246B60" w:rsidRPr="00115E32">
            <w:rPr>
              <w:rFonts w:asciiTheme="majorBidi" w:eastAsia="Calibri" w:hAnsiTheme="majorBidi" w:cstheme="majorBidi"/>
              <w:b w:val="0"/>
            </w:rPr>
            <w:fldChar w:fldCharType="begin"/>
          </w:r>
          <w:r w:rsidR="00246B60" w:rsidRPr="00115E32">
            <w:rPr>
              <w:rFonts w:asciiTheme="majorBidi" w:eastAsia="Calibri" w:hAnsiTheme="majorBidi" w:cstheme="majorBidi"/>
              <w:b w:val="0"/>
            </w:rPr>
            <w:instrText xml:space="preserve"> CITATION Kak10 \l 1033 </w:instrText>
          </w:r>
          <w:r w:rsidR="00246B60" w:rsidRPr="00115E32">
            <w:rPr>
              <w:rFonts w:asciiTheme="majorBidi" w:eastAsia="Calibri" w:hAnsiTheme="majorBidi" w:cstheme="majorBidi"/>
              <w:b w:val="0"/>
            </w:rPr>
            <w:fldChar w:fldCharType="separate"/>
          </w:r>
          <w:r w:rsidR="00246B60" w:rsidRPr="00115E32">
            <w:rPr>
              <w:rFonts w:asciiTheme="majorBidi" w:eastAsia="Calibri" w:hAnsiTheme="majorBidi" w:cstheme="majorBidi"/>
              <w:b w:val="0"/>
              <w:noProof/>
            </w:rPr>
            <w:t xml:space="preserve"> [4]</w:t>
          </w:r>
          <w:r w:rsidR="00246B60" w:rsidRPr="00115E32">
            <w:rPr>
              <w:rFonts w:asciiTheme="majorBidi" w:eastAsia="Calibri" w:hAnsiTheme="majorBidi" w:cstheme="majorBidi"/>
              <w:b w:val="0"/>
            </w:rPr>
            <w:fldChar w:fldCharType="end"/>
          </w:r>
        </w:sdtContent>
      </w:sdt>
      <w:r w:rsidRPr="00115E32">
        <w:rPr>
          <w:rFonts w:asciiTheme="majorBidi" w:eastAsia="Calibri" w:hAnsiTheme="majorBidi" w:cstheme="majorBidi"/>
          <w:b w:val="0"/>
        </w:rPr>
        <w:t xml:space="preserve">. The challenge for executives is how to develop an approach that can truly deliver on these lofty ambitions – and, as of yet, few have found the way. </w:t>
      </w:r>
      <w:r w:rsidR="00262798" w:rsidRPr="00115E32">
        <w:rPr>
          <w:rFonts w:asciiTheme="majorBidi" w:hAnsiTheme="majorBidi" w:cstheme="majorBidi"/>
          <w:b w:val="0"/>
        </w:rPr>
        <w:t xml:space="preserve"> </w:t>
      </w:r>
      <w:r w:rsidRPr="00115E32">
        <w:rPr>
          <w:rFonts w:asciiTheme="majorBidi" w:eastAsia="Calibri" w:hAnsiTheme="majorBidi" w:cstheme="majorBidi"/>
          <w:b w:val="0"/>
        </w:rPr>
        <w:t xml:space="preserve">The ideal situation is where the CSR focus of the business moves beyond avoiding risks or enhancing reputation and toward improving its core value creation ability by addressing major strategic social issues or challenges. For society, the focus shifts from maintaining minimum standards or seeking funding to improving employment, the overall quality of life, and living standards. The key is for each party to tap into the resources and expertise of the other, finding creative solutions to critical social and businesses challenges. And this according to Mansuri &amp; Rao (2004) is only achievable when CSR framework of an </w:t>
      </w:r>
      <w:proofErr w:type="spellStart"/>
      <w:r w:rsidRPr="00115E32">
        <w:rPr>
          <w:rFonts w:asciiTheme="majorBidi" w:eastAsia="Calibri" w:hAnsiTheme="majorBidi" w:cstheme="majorBidi"/>
          <w:b w:val="0"/>
        </w:rPr>
        <w:t>organisation</w:t>
      </w:r>
      <w:proofErr w:type="spellEnd"/>
      <w:r w:rsidRPr="00115E32">
        <w:rPr>
          <w:rFonts w:asciiTheme="majorBidi" w:eastAsia="Calibri" w:hAnsiTheme="majorBidi" w:cstheme="majorBidi"/>
          <w:b w:val="0"/>
        </w:rPr>
        <w:t xml:space="preserve"> is built on the principle of local and community participation. </w:t>
      </w:r>
      <w:r w:rsidR="00262798" w:rsidRPr="00115E32">
        <w:rPr>
          <w:rFonts w:asciiTheme="majorBidi" w:hAnsiTheme="majorBidi" w:cstheme="majorBidi"/>
          <w:b w:val="0"/>
        </w:rPr>
        <w:t xml:space="preserve"> </w:t>
      </w:r>
      <w:r w:rsidRPr="00115E32">
        <w:rPr>
          <w:rFonts w:asciiTheme="majorBidi" w:eastAsia="Calibri" w:hAnsiTheme="majorBidi" w:cstheme="majorBidi"/>
          <w:b w:val="0"/>
        </w:rPr>
        <w:t xml:space="preserve">Having discovered crude oil, Ghana is one of the latest countries producing oil in commercial quantities. Local communities living close to production sites of oil drilling activities, all over the world, have in one way or the other suffered adverse impacts which the exploration companies try to appease through activities of corporate social responsibility. In Ghana, companies like Tullow Oil often quotes figures in their annual reports trying to show investments to corporate social responsibility. A report by the Ghana News Agency reveals that in 2012 Tullow Oil Ltd invested $669 million as part of its corporate social responsibilities to help the socio-economic development of the country </w:t>
      </w:r>
      <w:sdt>
        <w:sdtPr>
          <w:rPr>
            <w:rFonts w:asciiTheme="majorBidi" w:eastAsia="Calibri" w:hAnsiTheme="majorBidi" w:cstheme="majorBidi"/>
            <w:b w:val="0"/>
          </w:rPr>
          <w:id w:val="-1523859057"/>
          <w:citation/>
        </w:sdtPr>
        <w:sdtEndPr/>
        <w:sdtContent>
          <w:r w:rsidR="00E21975" w:rsidRPr="00115E32">
            <w:rPr>
              <w:rFonts w:asciiTheme="majorBidi" w:eastAsia="Calibri" w:hAnsiTheme="majorBidi" w:cstheme="majorBidi"/>
              <w:b w:val="0"/>
            </w:rPr>
            <w:fldChar w:fldCharType="begin"/>
          </w:r>
          <w:r w:rsidR="00E21975" w:rsidRPr="00115E32">
            <w:rPr>
              <w:rFonts w:asciiTheme="majorBidi" w:eastAsia="Calibri" w:hAnsiTheme="majorBidi" w:cstheme="majorBidi"/>
              <w:b w:val="0"/>
            </w:rPr>
            <w:instrText xml:space="preserve"> CITATION Dog21 \l 1033 </w:instrText>
          </w:r>
          <w:r w:rsidR="00E21975" w:rsidRPr="00115E32">
            <w:rPr>
              <w:rFonts w:asciiTheme="majorBidi" w:eastAsia="Calibri" w:hAnsiTheme="majorBidi" w:cstheme="majorBidi"/>
              <w:b w:val="0"/>
            </w:rPr>
            <w:fldChar w:fldCharType="separate"/>
          </w:r>
          <w:r w:rsidR="00E21975" w:rsidRPr="00115E32">
            <w:rPr>
              <w:rFonts w:asciiTheme="majorBidi" w:eastAsia="Calibri" w:hAnsiTheme="majorBidi" w:cstheme="majorBidi"/>
              <w:b w:val="0"/>
              <w:noProof/>
            </w:rPr>
            <w:t>[5]</w:t>
          </w:r>
          <w:r w:rsidR="00E21975" w:rsidRPr="00115E32">
            <w:rPr>
              <w:rFonts w:asciiTheme="majorBidi" w:eastAsia="Calibri" w:hAnsiTheme="majorBidi" w:cstheme="majorBidi"/>
              <w:b w:val="0"/>
            </w:rPr>
            <w:fldChar w:fldCharType="end"/>
          </w:r>
        </w:sdtContent>
      </w:sdt>
      <w:r w:rsidRPr="00115E32">
        <w:rPr>
          <w:rFonts w:asciiTheme="majorBidi" w:hAnsiTheme="majorBidi" w:cstheme="majorBidi"/>
          <w:b w:val="0"/>
          <w:color w:val="000000"/>
          <w:shd w:val="clear" w:color="auto" w:fill="FFFFFF"/>
        </w:rPr>
        <w:t>.</w:t>
      </w:r>
      <w:r w:rsidRPr="00115E32">
        <w:rPr>
          <w:rFonts w:asciiTheme="majorBidi" w:eastAsia="Calibri" w:hAnsiTheme="majorBidi" w:cstheme="majorBidi"/>
          <w:b w:val="0"/>
        </w:rPr>
        <w:t xml:space="preserve">  Also, in </w:t>
      </w:r>
      <w:r w:rsidRPr="00115E32">
        <w:rPr>
          <w:rFonts w:asciiTheme="majorBidi" w:hAnsiTheme="majorBidi" w:cstheme="majorBidi"/>
          <w:b w:val="0"/>
          <w:color w:val="333333"/>
          <w:shd w:val="clear" w:color="auto" w:fill="FFFFFF"/>
        </w:rPr>
        <w:t>Tullow Oil Ghana has announced a commitment of USD $10 million for the next five years to help improve infrastructure to support the Free Senior High School policy. Moreover, in</w:t>
      </w:r>
      <w:r w:rsidRPr="00115E32">
        <w:rPr>
          <w:rFonts w:asciiTheme="majorBidi" w:hAnsiTheme="majorBidi" w:cstheme="majorBidi"/>
          <w:b w:val="0"/>
          <w:color w:val="000A12"/>
          <w:shd w:val="clear" w:color="auto" w:fill="FFFFFF"/>
        </w:rPr>
        <w:t xml:space="preserve"> 2018, Tullow gave a commitment </w:t>
      </w:r>
      <w:proofErr w:type="gramStart"/>
      <w:r w:rsidRPr="00115E32">
        <w:rPr>
          <w:rFonts w:asciiTheme="majorBidi" w:hAnsiTheme="majorBidi" w:cstheme="majorBidi"/>
          <w:b w:val="0"/>
          <w:color w:val="000A12"/>
          <w:shd w:val="clear" w:color="auto" w:fill="FFFFFF"/>
        </w:rPr>
        <w:t>of  $</w:t>
      </w:r>
      <w:proofErr w:type="gramEnd"/>
      <w:r w:rsidRPr="00115E32">
        <w:rPr>
          <w:rFonts w:asciiTheme="majorBidi" w:hAnsiTheme="majorBidi" w:cstheme="majorBidi"/>
          <w:b w:val="0"/>
          <w:color w:val="000A12"/>
          <w:shd w:val="clear" w:color="auto" w:fill="FFFFFF"/>
        </w:rPr>
        <w:t>10 million into the building of school infrastructure for Senior High Schools (SHS) in Ghana over a period of five years, benefitting over 11,000 students. Tullow’s yearly contribution will be $2 million over this period</w:t>
      </w:r>
      <w:sdt>
        <w:sdtPr>
          <w:rPr>
            <w:rFonts w:asciiTheme="majorBidi" w:hAnsiTheme="majorBidi" w:cstheme="majorBidi"/>
            <w:b w:val="0"/>
            <w:color w:val="000A12"/>
            <w:shd w:val="clear" w:color="auto" w:fill="FFFFFF"/>
          </w:rPr>
          <w:id w:val="-1995793165"/>
          <w:citation/>
        </w:sdtPr>
        <w:sdtEndPr/>
        <w:sdtContent>
          <w:r w:rsidR="00E21975" w:rsidRPr="00115E32">
            <w:rPr>
              <w:rFonts w:asciiTheme="majorBidi" w:hAnsiTheme="majorBidi" w:cstheme="majorBidi"/>
              <w:b w:val="0"/>
              <w:color w:val="000A12"/>
              <w:shd w:val="clear" w:color="auto" w:fill="FFFFFF"/>
            </w:rPr>
            <w:fldChar w:fldCharType="begin"/>
          </w:r>
          <w:r w:rsidR="00E21975" w:rsidRPr="00115E32">
            <w:rPr>
              <w:rFonts w:asciiTheme="majorBidi" w:hAnsiTheme="majorBidi" w:cstheme="majorBidi"/>
              <w:b w:val="0"/>
              <w:color w:val="000A12"/>
              <w:shd w:val="clear" w:color="auto" w:fill="FFFFFF"/>
            </w:rPr>
            <w:instrText xml:space="preserve"> CITATION Inv21 \l 1033 </w:instrText>
          </w:r>
          <w:r w:rsidR="00E21975" w:rsidRPr="00115E32">
            <w:rPr>
              <w:rFonts w:asciiTheme="majorBidi" w:hAnsiTheme="majorBidi" w:cstheme="majorBidi"/>
              <w:b w:val="0"/>
              <w:color w:val="000A12"/>
              <w:shd w:val="clear" w:color="auto" w:fill="FFFFFF"/>
            </w:rPr>
            <w:fldChar w:fldCharType="separate"/>
          </w:r>
          <w:r w:rsidR="00E21975" w:rsidRPr="00115E32">
            <w:rPr>
              <w:rFonts w:asciiTheme="majorBidi" w:hAnsiTheme="majorBidi" w:cstheme="majorBidi"/>
              <w:b w:val="0"/>
              <w:noProof/>
              <w:color w:val="000A12"/>
              <w:shd w:val="clear" w:color="auto" w:fill="FFFFFF"/>
            </w:rPr>
            <w:t xml:space="preserve"> [6]</w:t>
          </w:r>
          <w:r w:rsidR="00E21975" w:rsidRPr="00115E32">
            <w:rPr>
              <w:rFonts w:asciiTheme="majorBidi" w:hAnsiTheme="majorBidi" w:cstheme="majorBidi"/>
              <w:b w:val="0"/>
              <w:color w:val="000A12"/>
              <w:shd w:val="clear" w:color="auto" w:fill="FFFFFF"/>
            </w:rPr>
            <w:fldChar w:fldCharType="end"/>
          </w:r>
        </w:sdtContent>
      </w:sdt>
      <w:r w:rsidRPr="00115E32">
        <w:rPr>
          <w:rFonts w:asciiTheme="majorBidi" w:hAnsiTheme="majorBidi" w:cstheme="majorBidi"/>
          <w:b w:val="0"/>
          <w:color w:val="FF0000"/>
          <w:shd w:val="clear" w:color="auto" w:fill="FFFFFF"/>
        </w:rPr>
        <w:t xml:space="preserve">. </w:t>
      </w:r>
      <w:r w:rsidRPr="00115E32">
        <w:rPr>
          <w:rFonts w:asciiTheme="majorBidi" w:eastAsia="Calibri" w:hAnsiTheme="majorBidi" w:cstheme="majorBidi"/>
          <w:b w:val="0"/>
        </w:rPr>
        <w:t xml:space="preserve">It remains to see whether these investments are rightly channeled to direct affected beneficiaries and for the right affected need; which also expose the level of interaction between the affected stakeholders </w:t>
      </w:r>
      <w:r w:rsidRPr="00115E32">
        <w:rPr>
          <w:rFonts w:asciiTheme="majorBidi" w:hAnsiTheme="majorBidi" w:cstheme="majorBidi"/>
          <w:b w:val="0"/>
        </w:rPr>
        <w:t>and the CSR p</w:t>
      </w:r>
      <w:r w:rsidR="00E21975" w:rsidRPr="00115E32">
        <w:rPr>
          <w:rFonts w:asciiTheme="majorBidi" w:hAnsiTheme="majorBidi" w:cstheme="majorBidi"/>
          <w:b w:val="0"/>
        </w:rPr>
        <w:t>roviding Company. T</w:t>
      </w:r>
      <w:r w:rsidRPr="00115E32">
        <w:rPr>
          <w:rFonts w:asciiTheme="majorBidi" w:hAnsiTheme="majorBidi" w:cstheme="majorBidi"/>
          <w:b w:val="0"/>
        </w:rPr>
        <w:t xml:space="preserve">his failure caused many turmoil, mistrust and unresolvable conflicts between Tullow and the communities that </w:t>
      </w:r>
      <w:r w:rsidRPr="00115E32">
        <w:rPr>
          <w:rFonts w:asciiTheme="majorBidi" w:hAnsiTheme="majorBidi" w:cstheme="majorBidi"/>
          <w:b w:val="0"/>
        </w:rPr>
        <w:lastRenderedPageBreak/>
        <w:t>benefited from his CSR initiative. Against this background, this research aims to examine on the interaction between Oil Companies and stakeholders in communities acted by their operations, as a way of examining the level and type of participation of the community in their CSR policy framing processes</w:t>
      </w:r>
      <w:r w:rsidR="00E21975" w:rsidRPr="00115E32">
        <w:rPr>
          <w:rFonts w:asciiTheme="majorBidi" w:hAnsiTheme="majorBidi" w:cstheme="majorBidi"/>
          <w:b w:val="0"/>
        </w:rPr>
        <w:t>.</w:t>
      </w:r>
    </w:p>
    <w:p w14:paraId="1BA10642" w14:textId="77777777" w:rsidR="00F11C48" w:rsidRPr="00262798" w:rsidRDefault="00344338" w:rsidP="00262798">
      <w:pPr>
        <w:pStyle w:val="Els-2ndorder-head"/>
        <w:keepNext w:val="0"/>
        <w:widowControl w:val="0"/>
        <w:spacing w:before="100" w:beforeAutospacing="1" w:after="100" w:afterAutospacing="1" w:line="360" w:lineRule="auto"/>
        <w:jc w:val="both"/>
        <w:rPr>
          <w:rFonts w:asciiTheme="majorBidi" w:hAnsiTheme="majorBidi" w:cstheme="majorBidi"/>
          <w:b/>
          <w:bCs/>
        </w:rPr>
      </w:pPr>
      <w:r w:rsidRPr="00262798">
        <w:rPr>
          <w:rFonts w:asciiTheme="majorBidi" w:hAnsiTheme="majorBidi" w:cstheme="majorBidi"/>
          <w:b/>
          <w:bCs/>
        </w:rPr>
        <w:t>Aim</w:t>
      </w:r>
    </w:p>
    <w:p w14:paraId="0B79DFC1" w14:textId="77777777" w:rsidR="00344338" w:rsidRPr="00262798" w:rsidRDefault="00344338" w:rsidP="00262798">
      <w:pPr>
        <w:pStyle w:val="Els-1storder-head"/>
        <w:keepNext w:val="0"/>
        <w:widowControl w:val="0"/>
        <w:numPr>
          <w:ilvl w:val="0"/>
          <w:numId w:val="0"/>
        </w:numPr>
        <w:spacing w:before="100" w:beforeAutospacing="1" w:after="100" w:afterAutospacing="1" w:line="360" w:lineRule="auto"/>
        <w:jc w:val="both"/>
        <w:rPr>
          <w:rFonts w:asciiTheme="majorBidi" w:eastAsia="Calibri" w:hAnsiTheme="majorBidi" w:cstheme="majorBidi"/>
          <w:b w:val="0"/>
        </w:rPr>
      </w:pPr>
      <w:r w:rsidRPr="00262798">
        <w:rPr>
          <w:rFonts w:asciiTheme="majorBidi" w:eastAsia="Calibri" w:hAnsiTheme="majorBidi" w:cstheme="majorBidi"/>
          <w:b w:val="0"/>
        </w:rPr>
        <w:t>The aim of this study is to find out the patterns of people's participation at different stages of Tullow’s Cooperate Social Responsibility development process, taking into account the participation of members of the community.</w:t>
      </w:r>
    </w:p>
    <w:p w14:paraId="5D89B76B" w14:textId="77777777" w:rsidR="00C35C63" w:rsidRPr="00262798" w:rsidRDefault="00C35C63" w:rsidP="00262798">
      <w:pPr>
        <w:pStyle w:val="Els-1storder-head"/>
        <w:keepNext w:val="0"/>
        <w:widowControl w:val="0"/>
        <w:spacing w:before="100" w:beforeAutospacing="1" w:after="100" w:afterAutospacing="1" w:line="360" w:lineRule="auto"/>
        <w:jc w:val="both"/>
        <w:rPr>
          <w:rFonts w:asciiTheme="majorBidi" w:eastAsia="Calibri" w:hAnsiTheme="majorBidi" w:cstheme="majorBidi"/>
        </w:rPr>
      </w:pPr>
      <w:r w:rsidRPr="00262798">
        <w:rPr>
          <w:rFonts w:asciiTheme="majorBidi" w:eastAsia="Calibri" w:hAnsiTheme="majorBidi" w:cstheme="majorBidi"/>
        </w:rPr>
        <w:t>Literature Review</w:t>
      </w:r>
    </w:p>
    <w:p w14:paraId="074E6894" w14:textId="77777777" w:rsidR="00C35C63" w:rsidRPr="00262798" w:rsidRDefault="00C35C63" w:rsidP="00262798">
      <w:pPr>
        <w:pStyle w:val="Els-2ndorder-head"/>
        <w:keepNext w:val="0"/>
        <w:widowControl w:val="0"/>
        <w:spacing w:before="100" w:beforeAutospacing="1" w:after="100" w:afterAutospacing="1" w:line="360" w:lineRule="auto"/>
        <w:jc w:val="both"/>
        <w:rPr>
          <w:rFonts w:asciiTheme="majorBidi" w:hAnsiTheme="majorBidi" w:cstheme="majorBidi"/>
          <w:b/>
          <w:bCs/>
        </w:rPr>
      </w:pPr>
      <w:r w:rsidRPr="00262798">
        <w:rPr>
          <w:rFonts w:asciiTheme="majorBidi" w:eastAsia="Calibri" w:hAnsiTheme="majorBidi" w:cstheme="majorBidi"/>
          <w:b/>
          <w:bCs/>
        </w:rPr>
        <w:t>Defining Corporate social responsibility (CSR)</w:t>
      </w:r>
    </w:p>
    <w:p w14:paraId="660EAE09" w14:textId="77777777" w:rsidR="00C35C63" w:rsidRPr="00262798" w:rsidRDefault="00C35C63" w:rsidP="00262798">
      <w:pPr>
        <w:widowControl w:val="0"/>
        <w:spacing w:before="100" w:beforeAutospacing="1" w:after="100" w:afterAutospacing="1" w:line="360" w:lineRule="auto"/>
        <w:jc w:val="both"/>
        <w:rPr>
          <w:rFonts w:asciiTheme="majorBidi" w:eastAsia="Calibri" w:hAnsiTheme="majorBidi" w:cstheme="majorBidi"/>
          <w:sz w:val="20"/>
          <w:szCs w:val="20"/>
        </w:rPr>
      </w:pPr>
      <w:r w:rsidRPr="00262798">
        <w:rPr>
          <w:rFonts w:asciiTheme="majorBidi" w:eastAsia="Calibri" w:hAnsiTheme="majorBidi" w:cstheme="majorBidi"/>
          <w:sz w:val="20"/>
          <w:szCs w:val="20"/>
        </w:rPr>
        <w:t>Corporate social responsibility (CSR) emerged in the 1950s but it remains an emerging and elusive idea for academics and a contested issue for corporations and stakeholders mainly d</w:t>
      </w:r>
      <w:r w:rsidR="00C34BC9" w:rsidRPr="00262798">
        <w:rPr>
          <w:rFonts w:asciiTheme="majorBidi" w:eastAsia="Calibri" w:hAnsiTheme="majorBidi" w:cstheme="majorBidi"/>
          <w:sz w:val="20"/>
          <w:szCs w:val="20"/>
        </w:rPr>
        <w:t>ue to the divergent definitions</w:t>
      </w:r>
      <w:sdt>
        <w:sdtPr>
          <w:rPr>
            <w:rFonts w:asciiTheme="majorBidi" w:eastAsia="Calibri" w:hAnsiTheme="majorBidi" w:cstheme="majorBidi"/>
            <w:sz w:val="20"/>
            <w:szCs w:val="20"/>
          </w:rPr>
          <w:id w:val="1113173045"/>
          <w:citation/>
        </w:sdtPr>
        <w:sdtEndPr/>
        <w:sdtContent>
          <w:r w:rsidR="00C34BC9" w:rsidRPr="00262798">
            <w:rPr>
              <w:rFonts w:asciiTheme="majorBidi" w:eastAsia="Calibri" w:hAnsiTheme="majorBidi" w:cstheme="majorBidi"/>
              <w:sz w:val="20"/>
              <w:szCs w:val="20"/>
            </w:rPr>
            <w:fldChar w:fldCharType="begin"/>
          </w:r>
          <w:r w:rsidR="00C34BC9" w:rsidRPr="00262798">
            <w:rPr>
              <w:rFonts w:asciiTheme="majorBidi" w:eastAsia="Calibri" w:hAnsiTheme="majorBidi" w:cstheme="majorBidi"/>
              <w:sz w:val="20"/>
              <w:szCs w:val="20"/>
            </w:rPr>
            <w:instrText xml:space="preserve"> CITATION Wel12 \l 1033 </w:instrText>
          </w:r>
          <w:r w:rsidR="00C34BC9" w:rsidRPr="00262798">
            <w:rPr>
              <w:rFonts w:asciiTheme="majorBidi" w:eastAsia="Calibri" w:hAnsiTheme="majorBidi" w:cstheme="majorBidi"/>
              <w:sz w:val="20"/>
              <w:szCs w:val="20"/>
            </w:rPr>
            <w:fldChar w:fldCharType="separate"/>
          </w:r>
          <w:r w:rsidR="00C34BC9" w:rsidRPr="00262798">
            <w:rPr>
              <w:rFonts w:asciiTheme="majorBidi" w:eastAsia="Calibri" w:hAnsiTheme="majorBidi" w:cstheme="majorBidi"/>
              <w:noProof/>
              <w:sz w:val="20"/>
              <w:szCs w:val="20"/>
            </w:rPr>
            <w:t xml:space="preserve"> [2]</w:t>
          </w:r>
          <w:r w:rsidR="00C34BC9" w:rsidRPr="00262798">
            <w:rPr>
              <w:rFonts w:asciiTheme="majorBidi" w:eastAsia="Calibri" w:hAnsiTheme="majorBidi" w:cstheme="majorBidi"/>
              <w:sz w:val="20"/>
              <w:szCs w:val="20"/>
            </w:rPr>
            <w:fldChar w:fldCharType="end"/>
          </w:r>
        </w:sdtContent>
      </w:sdt>
      <w:r w:rsidRPr="00262798">
        <w:rPr>
          <w:rFonts w:asciiTheme="majorBidi" w:eastAsia="Calibri" w:hAnsiTheme="majorBidi" w:cstheme="majorBidi"/>
          <w:sz w:val="20"/>
          <w:szCs w:val="20"/>
        </w:rPr>
        <w:t>. A compilation of definitions by individuals and organizations found over seventeen definiti</w:t>
      </w:r>
      <w:r w:rsidR="00C34BC9" w:rsidRPr="00262798">
        <w:rPr>
          <w:rFonts w:asciiTheme="majorBidi" w:eastAsia="Calibri" w:hAnsiTheme="majorBidi" w:cstheme="majorBidi"/>
          <w:sz w:val="20"/>
          <w:szCs w:val="20"/>
        </w:rPr>
        <w:t>ons differ in wording and focus</w:t>
      </w:r>
      <w:sdt>
        <w:sdtPr>
          <w:rPr>
            <w:rFonts w:asciiTheme="majorBidi" w:eastAsia="Calibri" w:hAnsiTheme="majorBidi" w:cstheme="majorBidi"/>
            <w:sz w:val="20"/>
            <w:szCs w:val="20"/>
          </w:rPr>
          <w:id w:val="1222864565"/>
          <w:citation/>
        </w:sdtPr>
        <w:sdtEndPr/>
        <w:sdtContent>
          <w:r w:rsidR="00C34BC9" w:rsidRPr="00262798">
            <w:rPr>
              <w:rFonts w:asciiTheme="majorBidi" w:eastAsia="Calibri" w:hAnsiTheme="majorBidi" w:cstheme="majorBidi"/>
              <w:sz w:val="20"/>
              <w:szCs w:val="20"/>
            </w:rPr>
            <w:fldChar w:fldCharType="begin"/>
          </w:r>
          <w:r w:rsidR="00C34BC9" w:rsidRPr="00262798">
            <w:rPr>
              <w:rFonts w:asciiTheme="majorBidi" w:eastAsia="Calibri" w:hAnsiTheme="majorBidi" w:cstheme="majorBidi"/>
              <w:sz w:val="20"/>
              <w:szCs w:val="20"/>
            </w:rPr>
            <w:instrText xml:space="preserve"> CITATION Kak10 \l 1033 </w:instrText>
          </w:r>
          <w:r w:rsidR="00C34BC9" w:rsidRPr="00262798">
            <w:rPr>
              <w:rFonts w:asciiTheme="majorBidi" w:eastAsia="Calibri" w:hAnsiTheme="majorBidi" w:cstheme="majorBidi"/>
              <w:sz w:val="20"/>
              <w:szCs w:val="20"/>
            </w:rPr>
            <w:fldChar w:fldCharType="separate"/>
          </w:r>
          <w:r w:rsidR="00C34BC9" w:rsidRPr="00262798">
            <w:rPr>
              <w:rFonts w:asciiTheme="majorBidi" w:eastAsia="Calibri" w:hAnsiTheme="majorBidi" w:cstheme="majorBidi"/>
              <w:noProof/>
              <w:sz w:val="20"/>
              <w:szCs w:val="20"/>
            </w:rPr>
            <w:t xml:space="preserve"> [4]</w:t>
          </w:r>
          <w:r w:rsidR="00C34BC9" w:rsidRPr="00262798">
            <w:rPr>
              <w:rFonts w:asciiTheme="majorBidi" w:eastAsia="Calibri" w:hAnsiTheme="majorBidi" w:cstheme="majorBidi"/>
              <w:sz w:val="20"/>
              <w:szCs w:val="20"/>
            </w:rPr>
            <w:fldChar w:fldCharType="end"/>
          </w:r>
        </w:sdtContent>
      </w:sdt>
      <w:r w:rsidRPr="00262798">
        <w:rPr>
          <w:rFonts w:asciiTheme="majorBidi" w:eastAsia="Calibri" w:hAnsiTheme="majorBidi" w:cstheme="majorBidi"/>
          <w:sz w:val="20"/>
          <w:szCs w:val="20"/>
        </w:rPr>
        <w:t xml:space="preserve">. However, it appears clearly in majority of these definitions that CSR relate to activities businesses execute to ensure sustainable use of the environment as well as ‘caring for people’, as suggested by </w:t>
      </w:r>
      <w:r w:rsidR="0077021D" w:rsidRPr="00262798">
        <w:rPr>
          <w:rFonts w:asciiTheme="majorBidi" w:eastAsia="Calibri" w:hAnsiTheme="majorBidi" w:cstheme="majorBidi"/>
          <w:sz w:val="20"/>
          <w:szCs w:val="20"/>
        </w:rPr>
        <w:t>the author in</w:t>
      </w:r>
      <w:sdt>
        <w:sdtPr>
          <w:rPr>
            <w:rFonts w:asciiTheme="majorBidi" w:eastAsia="Calibri" w:hAnsiTheme="majorBidi" w:cstheme="majorBidi"/>
            <w:sz w:val="20"/>
            <w:szCs w:val="20"/>
          </w:rPr>
          <w:id w:val="-930807381"/>
          <w:citation/>
        </w:sdtPr>
        <w:sdtEndPr/>
        <w:sdtContent>
          <w:r w:rsidR="00C34BC9" w:rsidRPr="00262798">
            <w:rPr>
              <w:rFonts w:asciiTheme="majorBidi" w:eastAsia="Calibri" w:hAnsiTheme="majorBidi" w:cstheme="majorBidi"/>
              <w:sz w:val="20"/>
              <w:szCs w:val="20"/>
            </w:rPr>
            <w:fldChar w:fldCharType="begin"/>
          </w:r>
          <w:r w:rsidR="00C34BC9" w:rsidRPr="00262798">
            <w:rPr>
              <w:rFonts w:asciiTheme="majorBidi" w:eastAsia="Calibri" w:hAnsiTheme="majorBidi" w:cstheme="majorBidi"/>
              <w:sz w:val="20"/>
              <w:szCs w:val="20"/>
            </w:rPr>
            <w:instrText xml:space="preserve">CITATION Nor21 \l 1033 </w:instrText>
          </w:r>
          <w:r w:rsidR="00C34BC9" w:rsidRPr="00262798">
            <w:rPr>
              <w:rFonts w:asciiTheme="majorBidi" w:eastAsia="Calibri" w:hAnsiTheme="majorBidi" w:cstheme="majorBidi"/>
              <w:sz w:val="20"/>
              <w:szCs w:val="20"/>
            </w:rPr>
            <w:fldChar w:fldCharType="separate"/>
          </w:r>
          <w:r w:rsidR="00C34BC9" w:rsidRPr="00262798">
            <w:rPr>
              <w:rFonts w:asciiTheme="majorBidi" w:eastAsia="Calibri" w:hAnsiTheme="majorBidi" w:cstheme="majorBidi"/>
              <w:noProof/>
              <w:sz w:val="20"/>
              <w:szCs w:val="20"/>
            </w:rPr>
            <w:t xml:space="preserve"> [7]</w:t>
          </w:r>
          <w:r w:rsidR="00C34BC9" w:rsidRPr="00262798">
            <w:rPr>
              <w:rFonts w:asciiTheme="majorBidi" w:eastAsia="Calibri" w:hAnsiTheme="majorBidi" w:cstheme="majorBidi"/>
              <w:sz w:val="20"/>
              <w:szCs w:val="20"/>
            </w:rPr>
            <w:fldChar w:fldCharType="end"/>
          </w:r>
        </w:sdtContent>
      </w:sdt>
      <w:r w:rsidRPr="00262798">
        <w:rPr>
          <w:rFonts w:asciiTheme="majorBidi" w:eastAsia="Calibri" w:hAnsiTheme="majorBidi" w:cstheme="majorBidi"/>
          <w:sz w:val="20"/>
          <w:szCs w:val="20"/>
        </w:rPr>
        <w:t xml:space="preserve">. According to </w:t>
      </w:r>
      <w:r w:rsidR="0077021D" w:rsidRPr="00262798">
        <w:rPr>
          <w:rFonts w:asciiTheme="majorBidi" w:eastAsia="Calibri" w:hAnsiTheme="majorBidi" w:cstheme="majorBidi"/>
          <w:sz w:val="20"/>
          <w:szCs w:val="20"/>
        </w:rPr>
        <w:t>the author</w:t>
      </w:r>
      <w:sdt>
        <w:sdtPr>
          <w:rPr>
            <w:rFonts w:asciiTheme="majorBidi" w:eastAsia="Calibri" w:hAnsiTheme="majorBidi" w:cstheme="majorBidi"/>
            <w:sz w:val="20"/>
            <w:szCs w:val="20"/>
          </w:rPr>
          <w:id w:val="-398052663"/>
          <w:citation/>
        </w:sdtPr>
        <w:sdtEndPr/>
        <w:sdtContent>
          <w:r w:rsidR="00C34BC9" w:rsidRPr="00262798">
            <w:rPr>
              <w:rFonts w:asciiTheme="majorBidi" w:eastAsia="Calibri" w:hAnsiTheme="majorBidi" w:cstheme="majorBidi"/>
              <w:sz w:val="20"/>
              <w:szCs w:val="20"/>
            </w:rPr>
            <w:fldChar w:fldCharType="begin"/>
          </w:r>
          <w:r w:rsidR="00C34BC9" w:rsidRPr="00262798">
            <w:rPr>
              <w:rFonts w:asciiTheme="majorBidi" w:eastAsia="Calibri" w:hAnsiTheme="majorBidi" w:cstheme="majorBidi"/>
              <w:sz w:val="20"/>
              <w:szCs w:val="20"/>
            </w:rPr>
            <w:instrText xml:space="preserve"> CITATION WBC00 \l 1033 </w:instrText>
          </w:r>
          <w:r w:rsidR="00C34BC9" w:rsidRPr="00262798">
            <w:rPr>
              <w:rFonts w:asciiTheme="majorBidi" w:eastAsia="Calibri" w:hAnsiTheme="majorBidi" w:cstheme="majorBidi"/>
              <w:sz w:val="20"/>
              <w:szCs w:val="20"/>
            </w:rPr>
            <w:fldChar w:fldCharType="separate"/>
          </w:r>
          <w:r w:rsidR="00C34BC9" w:rsidRPr="00262798">
            <w:rPr>
              <w:rFonts w:asciiTheme="majorBidi" w:eastAsia="Calibri" w:hAnsiTheme="majorBidi" w:cstheme="majorBidi"/>
              <w:noProof/>
              <w:sz w:val="20"/>
              <w:szCs w:val="20"/>
            </w:rPr>
            <w:t xml:space="preserve"> [8]</w:t>
          </w:r>
          <w:r w:rsidR="00C34BC9" w:rsidRPr="00262798">
            <w:rPr>
              <w:rFonts w:asciiTheme="majorBidi" w:eastAsia="Calibri" w:hAnsiTheme="majorBidi" w:cstheme="majorBidi"/>
              <w:sz w:val="20"/>
              <w:szCs w:val="20"/>
            </w:rPr>
            <w:fldChar w:fldCharType="end"/>
          </w:r>
        </w:sdtContent>
      </w:sdt>
      <w:r w:rsidRPr="00262798">
        <w:rPr>
          <w:rFonts w:asciiTheme="majorBidi" w:eastAsia="Calibri" w:hAnsiTheme="majorBidi" w:cstheme="majorBidi"/>
          <w:sz w:val="20"/>
          <w:szCs w:val="20"/>
        </w:rPr>
        <w:t xml:space="preserve"> </w:t>
      </w:r>
      <w:r w:rsidRPr="00262798">
        <w:rPr>
          <w:rFonts w:asciiTheme="majorBidi" w:hAnsiTheme="majorBidi" w:cstheme="majorBidi"/>
          <w:sz w:val="20"/>
          <w:szCs w:val="20"/>
        </w:rPr>
        <w:t xml:space="preserve">Corporate Social Responsibility is the continuing commitment by business to contribute to economic development while improving the quality of life of the workforce and their families as well as of the community and society at large." </w:t>
      </w:r>
    </w:p>
    <w:p w14:paraId="5C3778EB" w14:textId="77777777" w:rsidR="00C35C63" w:rsidRPr="00262798" w:rsidRDefault="00C35C63" w:rsidP="00262798">
      <w:pPr>
        <w:pStyle w:val="Els-2ndorder-head"/>
        <w:keepNext w:val="0"/>
        <w:widowControl w:val="0"/>
        <w:spacing w:before="100" w:beforeAutospacing="1" w:after="100" w:afterAutospacing="1" w:line="360" w:lineRule="auto"/>
        <w:jc w:val="both"/>
        <w:rPr>
          <w:rFonts w:asciiTheme="majorBidi" w:hAnsiTheme="majorBidi" w:cstheme="majorBidi"/>
          <w:b/>
          <w:bCs/>
        </w:rPr>
      </w:pPr>
      <w:r w:rsidRPr="00262798">
        <w:rPr>
          <w:rFonts w:asciiTheme="majorBidi" w:hAnsiTheme="majorBidi" w:cstheme="majorBidi"/>
          <w:b/>
          <w:bCs/>
        </w:rPr>
        <w:t xml:space="preserve">The Stakeholder Theory </w:t>
      </w:r>
    </w:p>
    <w:p w14:paraId="01DD06CB" w14:textId="17D82FB7" w:rsidR="00C35C63" w:rsidRPr="00262798" w:rsidRDefault="00C35C63" w:rsidP="00262798">
      <w:pPr>
        <w:widowControl w:val="0"/>
        <w:spacing w:before="100" w:beforeAutospacing="1" w:after="100" w:afterAutospacing="1" w:line="360" w:lineRule="auto"/>
        <w:jc w:val="both"/>
        <w:rPr>
          <w:rFonts w:asciiTheme="majorBidi" w:hAnsiTheme="majorBidi" w:cstheme="majorBidi"/>
          <w:sz w:val="20"/>
          <w:szCs w:val="20"/>
        </w:rPr>
      </w:pPr>
      <w:r w:rsidRPr="00262798">
        <w:rPr>
          <w:rFonts w:asciiTheme="majorBidi" w:hAnsiTheme="majorBidi" w:cstheme="majorBidi"/>
          <w:sz w:val="20"/>
          <w:szCs w:val="20"/>
        </w:rPr>
        <w:t>The stakeholder theory as it is now known is accredited to Freeman</w:t>
      </w:r>
      <w:sdt>
        <w:sdtPr>
          <w:rPr>
            <w:rFonts w:asciiTheme="majorBidi" w:hAnsiTheme="majorBidi" w:cstheme="majorBidi"/>
            <w:sz w:val="20"/>
            <w:szCs w:val="20"/>
          </w:rPr>
          <w:id w:val="-1843083844"/>
          <w:citation/>
        </w:sdtPr>
        <w:sdtEndPr/>
        <w:sdtContent>
          <w:r w:rsidR="00D3705F" w:rsidRPr="00262798">
            <w:rPr>
              <w:rFonts w:asciiTheme="majorBidi" w:hAnsiTheme="majorBidi" w:cstheme="majorBidi"/>
              <w:sz w:val="20"/>
              <w:szCs w:val="20"/>
            </w:rPr>
            <w:fldChar w:fldCharType="begin"/>
          </w:r>
          <w:r w:rsidR="00D3705F" w:rsidRPr="00262798">
            <w:rPr>
              <w:rFonts w:asciiTheme="majorBidi" w:hAnsiTheme="majorBidi" w:cstheme="majorBidi"/>
              <w:sz w:val="20"/>
              <w:szCs w:val="20"/>
            </w:rPr>
            <w:instrText xml:space="preserve"> CITATION Fre84 \l 1033 </w:instrText>
          </w:r>
          <w:r w:rsidR="00D3705F" w:rsidRPr="00262798">
            <w:rPr>
              <w:rFonts w:asciiTheme="majorBidi" w:hAnsiTheme="majorBidi" w:cstheme="majorBidi"/>
              <w:sz w:val="20"/>
              <w:szCs w:val="20"/>
            </w:rPr>
            <w:fldChar w:fldCharType="separate"/>
          </w:r>
          <w:r w:rsidR="00D3705F" w:rsidRPr="00262798">
            <w:rPr>
              <w:rFonts w:asciiTheme="majorBidi" w:hAnsiTheme="majorBidi" w:cstheme="majorBidi"/>
              <w:noProof/>
              <w:sz w:val="20"/>
              <w:szCs w:val="20"/>
            </w:rPr>
            <w:t xml:space="preserve"> [9]</w:t>
          </w:r>
          <w:r w:rsidR="00D3705F" w:rsidRPr="00262798">
            <w:rPr>
              <w:rFonts w:asciiTheme="majorBidi" w:hAnsiTheme="majorBidi" w:cstheme="majorBidi"/>
              <w:sz w:val="20"/>
              <w:szCs w:val="20"/>
            </w:rPr>
            <w:fldChar w:fldCharType="end"/>
          </w:r>
        </w:sdtContent>
      </w:sdt>
      <w:r w:rsidRPr="00262798">
        <w:rPr>
          <w:rFonts w:asciiTheme="majorBidi" w:hAnsiTheme="majorBidi" w:cstheme="majorBidi"/>
          <w:sz w:val="20"/>
          <w:szCs w:val="20"/>
        </w:rPr>
        <w:t xml:space="preserve"> and has its roots in his landmark book “Strategic management: A stakeholder approach”. According to the stakeholder theory, the firm can be viewed as a web of actors who are motivated to participate in organizational activities by various and </w:t>
      </w:r>
      <w:r w:rsidR="00D3705F" w:rsidRPr="00262798">
        <w:rPr>
          <w:rFonts w:asciiTheme="majorBidi" w:hAnsiTheme="majorBidi" w:cstheme="majorBidi"/>
          <w:sz w:val="20"/>
          <w:szCs w:val="20"/>
        </w:rPr>
        <w:t>sometimes incongruent interests</w:t>
      </w:r>
      <w:r w:rsidRPr="00262798">
        <w:rPr>
          <w:rFonts w:asciiTheme="majorBidi" w:hAnsiTheme="majorBidi" w:cstheme="majorBidi"/>
          <w:sz w:val="20"/>
          <w:szCs w:val="20"/>
        </w:rPr>
        <w:t>. The stakeholder theory ac</w:t>
      </w:r>
      <w:r w:rsidR="000366E5" w:rsidRPr="00262798">
        <w:rPr>
          <w:rFonts w:asciiTheme="majorBidi" w:hAnsiTheme="majorBidi" w:cstheme="majorBidi"/>
          <w:sz w:val="20"/>
          <w:szCs w:val="20"/>
        </w:rPr>
        <w:t xml:space="preserve">cording to </w:t>
      </w:r>
      <w:proofErr w:type="spellStart"/>
      <w:r w:rsidR="000366E5" w:rsidRPr="00262798">
        <w:rPr>
          <w:rFonts w:asciiTheme="majorBidi" w:hAnsiTheme="majorBidi" w:cstheme="majorBidi"/>
          <w:sz w:val="20"/>
          <w:szCs w:val="20"/>
        </w:rPr>
        <w:t>Maignan</w:t>
      </w:r>
      <w:proofErr w:type="spellEnd"/>
      <w:r w:rsidR="000366E5" w:rsidRPr="00262798">
        <w:rPr>
          <w:rFonts w:asciiTheme="majorBidi" w:hAnsiTheme="majorBidi" w:cstheme="majorBidi"/>
          <w:sz w:val="20"/>
          <w:szCs w:val="20"/>
        </w:rPr>
        <w:t xml:space="preserve"> and Ferrell </w:t>
      </w:r>
      <w:sdt>
        <w:sdtPr>
          <w:rPr>
            <w:rFonts w:asciiTheme="majorBidi" w:hAnsiTheme="majorBidi" w:cstheme="majorBidi"/>
            <w:sz w:val="20"/>
            <w:szCs w:val="20"/>
          </w:rPr>
          <w:id w:val="-916091805"/>
          <w:citation/>
        </w:sdtPr>
        <w:sdtEndPr/>
        <w:sdtContent>
          <w:r w:rsidR="000366E5" w:rsidRPr="00262798">
            <w:rPr>
              <w:rFonts w:asciiTheme="majorBidi" w:hAnsiTheme="majorBidi" w:cstheme="majorBidi"/>
              <w:sz w:val="20"/>
              <w:szCs w:val="20"/>
            </w:rPr>
            <w:fldChar w:fldCharType="begin"/>
          </w:r>
          <w:r w:rsidR="000366E5" w:rsidRPr="00262798">
            <w:rPr>
              <w:rFonts w:asciiTheme="majorBidi" w:hAnsiTheme="majorBidi" w:cstheme="majorBidi"/>
              <w:sz w:val="20"/>
              <w:szCs w:val="20"/>
            </w:rPr>
            <w:instrText xml:space="preserve"> CITATION Mai04 \l 1033 </w:instrText>
          </w:r>
          <w:r w:rsidR="000366E5" w:rsidRPr="00262798">
            <w:rPr>
              <w:rFonts w:asciiTheme="majorBidi" w:hAnsiTheme="majorBidi" w:cstheme="majorBidi"/>
              <w:sz w:val="20"/>
              <w:szCs w:val="20"/>
            </w:rPr>
            <w:fldChar w:fldCharType="separate"/>
          </w:r>
          <w:r w:rsidR="000366E5" w:rsidRPr="00262798">
            <w:rPr>
              <w:rFonts w:asciiTheme="majorBidi" w:hAnsiTheme="majorBidi" w:cstheme="majorBidi"/>
              <w:noProof/>
              <w:sz w:val="20"/>
              <w:szCs w:val="20"/>
            </w:rPr>
            <w:t>[10]</w:t>
          </w:r>
          <w:r w:rsidR="000366E5" w:rsidRPr="00262798">
            <w:rPr>
              <w:rFonts w:asciiTheme="majorBidi" w:hAnsiTheme="majorBidi" w:cstheme="majorBidi"/>
              <w:sz w:val="20"/>
              <w:szCs w:val="20"/>
            </w:rPr>
            <w:fldChar w:fldCharType="end"/>
          </w:r>
        </w:sdtContent>
      </w:sdt>
      <w:r w:rsidRPr="00262798">
        <w:rPr>
          <w:rFonts w:asciiTheme="majorBidi" w:hAnsiTheme="majorBidi" w:cstheme="majorBidi"/>
          <w:sz w:val="20"/>
          <w:szCs w:val="20"/>
        </w:rPr>
        <w:t xml:space="preserve"> describes the firm as an open and flexible system consisting of various actors or agents that is also in a network of relationships with other stakeholders. Contrary to classical economic view of maximizi</w:t>
      </w:r>
      <w:r w:rsidR="00F65F11" w:rsidRPr="00262798">
        <w:rPr>
          <w:rFonts w:asciiTheme="majorBidi" w:hAnsiTheme="majorBidi" w:cstheme="majorBidi"/>
          <w:sz w:val="20"/>
          <w:szCs w:val="20"/>
        </w:rPr>
        <w:t>ng shareholder value or profits</w:t>
      </w:r>
      <w:sdt>
        <w:sdtPr>
          <w:rPr>
            <w:rFonts w:asciiTheme="majorBidi" w:hAnsiTheme="majorBidi" w:cstheme="majorBidi"/>
            <w:sz w:val="20"/>
            <w:szCs w:val="20"/>
          </w:rPr>
          <w:id w:val="-1839371297"/>
          <w:citation/>
        </w:sdtPr>
        <w:sdtEndPr/>
        <w:sdtContent>
          <w:r w:rsidR="00F65F11" w:rsidRPr="00262798">
            <w:rPr>
              <w:rFonts w:asciiTheme="majorBidi" w:hAnsiTheme="majorBidi" w:cstheme="majorBidi"/>
              <w:sz w:val="20"/>
              <w:szCs w:val="20"/>
            </w:rPr>
            <w:fldChar w:fldCharType="begin"/>
          </w:r>
          <w:r w:rsidR="00F65F11" w:rsidRPr="00262798">
            <w:rPr>
              <w:rFonts w:asciiTheme="majorBidi" w:hAnsiTheme="majorBidi" w:cstheme="majorBidi"/>
              <w:sz w:val="20"/>
              <w:szCs w:val="20"/>
            </w:rPr>
            <w:instrText xml:space="preserve"> CITATION Fri70 \l 1033 </w:instrText>
          </w:r>
          <w:r w:rsidR="00F65F11" w:rsidRPr="00262798">
            <w:rPr>
              <w:rFonts w:asciiTheme="majorBidi" w:hAnsiTheme="majorBidi" w:cstheme="majorBidi"/>
              <w:sz w:val="20"/>
              <w:szCs w:val="20"/>
            </w:rPr>
            <w:fldChar w:fldCharType="separate"/>
          </w:r>
          <w:r w:rsidR="00F65F11" w:rsidRPr="00262798">
            <w:rPr>
              <w:rFonts w:asciiTheme="majorBidi" w:hAnsiTheme="majorBidi" w:cstheme="majorBidi"/>
              <w:noProof/>
              <w:sz w:val="20"/>
              <w:szCs w:val="20"/>
            </w:rPr>
            <w:t xml:space="preserve"> [11]</w:t>
          </w:r>
          <w:r w:rsidR="00F65F11" w:rsidRPr="00262798">
            <w:rPr>
              <w:rFonts w:asciiTheme="majorBidi" w:hAnsiTheme="majorBidi" w:cstheme="majorBidi"/>
              <w:sz w:val="20"/>
              <w:szCs w:val="20"/>
            </w:rPr>
            <w:fldChar w:fldCharType="end"/>
          </w:r>
        </w:sdtContent>
      </w:sdt>
      <w:r w:rsidRPr="00262798">
        <w:rPr>
          <w:rFonts w:asciiTheme="majorBidi" w:hAnsiTheme="majorBidi" w:cstheme="majorBidi"/>
          <w:sz w:val="20"/>
          <w:szCs w:val="20"/>
        </w:rPr>
        <w:t>, the central theme of the stakeholder theory is that businesses have obligation to a broader group of stak</w:t>
      </w:r>
      <w:r w:rsidR="003E62BC" w:rsidRPr="00262798">
        <w:rPr>
          <w:rFonts w:asciiTheme="majorBidi" w:hAnsiTheme="majorBidi" w:cstheme="majorBidi"/>
          <w:sz w:val="20"/>
          <w:szCs w:val="20"/>
        </w:rPr>
        <w:t>eholders than just shareholders</w:t>
      </w:r>
      <w:r w:rsidRPr="00262798">
        <w:rPr>
          <w:rFonts w:asciiTheme="majorBidi" w:hAnsiTheme="majorBidi" w:cstheme="majorBidi"/>
          <w:sz w:val="20"/>
          <w:szCs w:val="20"/>
        </w:rPr>
        <w:t>. The theory also holds that managers are agents who owe a fiduciary responsibility to stakeholders, the latter of whom are legal-principals. Hence, stakeholder theory offers a new way to organize thinking about businesses’ responsibility by suggesting that the needs of shareholders cannot be met without satisfying to some degree the needs of other stakeholders</w:t>
      </w:r>
      <w:sdt>
        <w:sdtPr>
          <w:rPr>
            <w:rFonts w:asciiTheme="majorBidi" w:hAnsiTheme="majorBidi" w:cstheme="majorBidi"/>
            <w:sz w:val="20"/>
            <w:szCs w:val="20"/>
          </w:rPr>
          <w:id w:val="2106909140"/>
          <w:citation/>
        </w:sdtPr>
        <w:sdtEndPr/>
        <w:sdtContent>
          <w:r w:rsidR="003A21D4" w:rsidRPr="00262798">
            <w:rPr>
              <w:rFonts w:asciiTheme="majorBidi" w:hAnsiTheme="majorBidi" w:cstheme="majorBidi"/>
              <w:sz w:val="20"/>
              <w:szCs w:val="20"/>
            </w:rPr>
            <w:fldChar w:fldCharType="begin"/>
          </w:r>
          <w:r w:rsidR="003A21D4" w:rsidRPr="00262798">
            <w:rPr>
              <w:rFonts w:asciiTheme="majorBidi" w:hAnsiTheme="majorBidi" w:cstheme="majorBidi"/>
              <w:sz w:val="20"/>
              <w:szCs w:val="20"/>
            </w:rPr>
            <w:instrText xml:space="preserve"> CITATION Jam08 \l 1033 </w:instrText>
          </w:r>
          <w:r w:rsidR="003A21D4" w:rsidRPr="00262798">
            <w:rPr>
              <w:rFonts w:asciiTheme="majorBidi" w:hAnsiTheme="majorBidi" w:cstheme="majorBidi"/>
              <w:sz w:val="20"/>
              <w:szCs w:val="20"/>
            </w:rPr>
            <w:fldChar w:fldCharType="separate"/>
          </w:r>
          <w:r w:rsidR="003A21D4" w:rsidRPr="00262798">
            <w:rPr>
              <w:rFonts w:asciiTheme="majorBidi" w:hAnsiTheme="majorBidi" w:cstheme="majorBidi"/>
              <w:noProof/>
              <w:sz w:val="20"/>
              <w:szCs w:val="20"/>
            </w:rPr>
            <w:t xml:space="preserve"> [11]</w:t>
          </w:r>
          <w:r w:rsidR="003A21D4" w:rsidRPr="00262798">
            <w:rPr>
              <w:rFonts w:asciiTheme="majorBidi" w:hAnsiTheme="majorBidi" w:cstheme="majorBidi"/>
              <w:sz w:val="20"/>
              <w:szCs w:val="20"/>
            </w:rPr>
            <w:fldChar w:fldCharType="end"/>
          </w:r>
        </w:sdtContent>
      </w:sdt>
      <w:r w:rsidRPr="00262798">
        <w:rPr>
          <w:rFonts w:asciiTheme="majorBidi" w:hAnsiTheme="majorBidi" w:cstheme="majorBidi"/>
          <w:sz w:val="20"/>
          <w:szCs w:val="20"/>
        </w:rPr>
        <w:t xml:space="preserve">. </w:t>
      </w:r>
      <w:r w:rsidR="00262798">
        <w:rPr>
          <w:rFonts w:asciiTheme="majorBidi" w:hAnsiTheme="majorBidi" w:cstheme="majorBidi"/>
          <w:sz w:val="20"/>
          <w:szCs w:val="20"/>
        </w:rPr>
        <w:t xml:space="preserve"> </w:t>
      </w:r>
      <w:r w:rsidRPr="00262798">
        <w:rPr>
          <w:rFonts w:asciiTheme="majorBidi" w:hAnsiTheme="majorBidi" w:cstheme="majorBidi"/>
          <w:sz w:val="20"/>
          <w:szCs w:val="20"/>
        </w:rPr>
        <w:t>According to Hillenbrand and Money</w:t>
      </w:r>
      <w:sdt>
        <w:sdtPr>
          <w:rPr>
            <w:rFonts w:asciiTheme="majorBidi" w:hAnsiTheme="majorBidi" w:cstheme="majorBidi"/>
            <w:sz w:val="20"/>
            <w:szCs w:val="20"/>
          </w:rPr>
          <w:id w:val="274834615"/>
          <w:citation/>
        </w:sdtPr>
        <w:sdtEndPr/>
        <w:sdtContent>
          <w:r w:rsidR="0047170F" w:rsidRPr="00262798">
            <w:rPr>
              <w:rFonts w:asciiTheme="majorBidi" w:hAnsiTheme="majorBidi" w:cstheme="majorBidi"/>
              <w:sz w:val="20"/>
              <w:szCs w:val="20"/>
            </w:rPr>
            <w:fldChar w:fldCharType="begin"/>
          </w:r>
          <w:r w:rsidR="0047170F" w:rsidRPr="00262798">
            <w:rPr>
              <w:rFonts w:asciiTheme="majorBidi" w:hAnsiTheme="majorBidi" w:cstheme="majorBidi"/>
              <w:sz w:val="20"/>
              <w:szCs w:val="20"/>
            </w:rPr>
            <w:instrText xml:space="preserve"> CITATION Hil07 \l 1033 </w:instrText>
          </w:r>
          <w:r w:rsidR="0047170F" w:rsidRPr="00262798">
            <w:rPr>
              <w:rFonts w:asciiTheme="majorBidi" w:hAnsiTheme="majorBidi" w:cstheme="majorBidi"/>
              <w:sz w:val="20"/>
              <w:szCs w:val="20"/>
            </w:rPr>
            <w:fldChar w:fldCharType="separate"/>
          </w:r>
          <w:r w:rsidR="0047170F" w:rsidRPr="00262798">
            <w:rPr>
              <w:rFonts w:asciiTheme="majorBidi" w:hAnsiTheme="majorBidi" w:cstheme="majorBidi"/>
              <w:noProof/>
              <w:sz w:val="20"/>
              <w:szCs w:val="20"/>
            </w:rPr>
            <w:t xml:space="preserve"> [13]</w:t>
          </w:r>
          <w:r w:rsidR="0047170F" w:rsidRPr="00262798">
            <w:rPr>
              <w:rFonts w:asciiTheme="majorBidi" w:hAnsiTheme="majorBidi" w:cstheme="majorBidi"/>
              <w:sz w:val="20"/>
              <w:szCs w:val="20"/>
            </w:rPr>
            <w:fldChar w:fldCharType="end"/>
          </w:r>
        </w:sdtContent>
      </w:sdt>
      <w:r w:rsidRPr="00262798">
        <w:rPr>
          <w:rFonts w:asciiTheme="majorBidi" w:hAnsiTheme="majorBidi" w:cstheme="majorBidi"/>
          <w:sz w:val="20"/>
          <w:szCs w:val="20"/>
        </w:rPr>
        <w:t>, stakeholder theory has made tremendous strive forward with the contribution</w:t>
      </w:r>
      <w:r w:rsidR="003F28C9" w:rsidRPr="00262798">
        <w:rPr>
          <w:rFonts w:asciiTheme="majorBidi" w:hAnsiTheme="majorBidi" w:cstheme="majorBidi"/>
          <w:sz w:val="20"/>
          <w:szCs w:val="20"/>
        </w:rPr>
        <w:t xml:space="preserve"> of Donaldson and Preston</w:t>
      </w:r>
      <w:sdt>
        <w:sdtPr>
          <w:rPr>
            <w:rFonts w:asciiTheme="majorBidi" w:hAnsiTheme="majorBidi" w:cstheme="majorBidi"/>
            <w:sz w:val="20"/>
            <w:szCs w:val="20"/>
          </w:rPr>
          <w:id w:val="-935053392"/>
          <w:citation/>
        </w:sdtPr>
        <w:sdtEndPr/>
        <w:sdtContent>
          <w:r w:rsidR="003F28C9" w:rsidRPr="00262798">
            <w:rPr>
              <w:rFonts w:asciiTheme="majorBidi" w:hAnsiTheme="majorBidi" w:cstheme="majorBidi"/>
              <w:sz w:val="20"/>
              <w:szCs w:val="20"/>
            </w:rPr>
            <w:fldChar w:fldCharType="begin"/>
          </w:r>
          <w:r w:rsidR="003F28C9" w:rsidRPr="00262798">
            <w:rPr>
              <w:rFonts w:asciiTheme="majorBidi" w:hAnsiTheme="majorBidi" w:cstheme="majorBidi"/>
              <w:sz w:val="20"/>
              <w:szCs w:val="20"/>
            </w:rPr>
            <w:instrText xml:space="preserve"> CITATION Don95 \l 1033 </w:instrText>
          </w:r>
          <w:r w:rsidR="003F28C9" w:rsidRPr="00262798">
            <w:rPr>
              <w:rFonts w:asciiTheme="majorBidi" w:hAnsiTheme="majorBidi" w:cstheme="majorBidi"/>
              <w:sz w:val="20"/>
              <w:szCs w:val="20"/>
            </w:rPr>
            <w:fldChar w:fldCharType="separate"/>
          </w:r>
          <w:r w:rsidR="003F28C9" w:rsidRPr="00262798">
            <w:rPr>
              <w:rFonts w:asciiTheme="majorBidi" w:hAnsiTheme="majorBidi" w:cstheme="majorBidi"/>
              <w:noProof/>
              <w:sz w:val="20"/>
              <w:szCs w:val="20"/>
            </w:rPr>
            <w:t xml:space="preserve"> [14]</w:t>
          </w:r>
          <w:r w:rsidR="003F28C9" w:rsidRPr="00262798">
            <w:rPr>
              <w:rFonts w:asciiTheme="majorBidi" w:hAnsiTheme="majorBidi" w:cstheme="majorBidi"/>
              <w:sz w:val="20"/>
              <w:szCs w:val="20"/>
            </w:rPr>
            <w:fldChar w:fldCharType="end"/>
          </w:r>
        </w:sdtContent>
      </w:sdt>
      <w:r w:rsidRPr="00262798">
        <w:rPr>
          <w:rFonts w:asciiTheme="majorBidi" w:hAnsiTheme="majorBidi" w:cstheme="majorBidi"/>
          <w:sz w:val="20"/>
          <w:szCs w:val="20"/>
        </w:rPr>
        <w:t>. Donaldson and Preston</w:t>
      </w:r>
      <w:sdt>
        <w:sdtPr>
          <w:rPr>
            <w:rFonts w:asciiTheme="majorBidi" w:hAnsiTheme="majorBidi" w:cstheme="majorBidi"/>
            <w:sz w:val="20"/>
            <w:szCs w:val="20"/>
          </w:rPr>
          <w:id w:val="2105374879"/>
          <w:citation/>
        </w:sdtPr>
        <w:sdtEndPr/>
        <w:sdtContent>
          <w:r w:rsidR="003F28C9" w:rsidRPr="00262798">
            <w:rPr>
              <w:rFonts w:asciiTheme="majorBidi" w:hAnsiTheme="majorBidi" w:cstheme="majorBidi"/>
              <w:sz w:val="20"/>
              <w:szCs w:val="20"/>
            </w:rPr>
            <w:fldChar w:fldCharType="begin"/>
          </w:r>
          <w:r w:rsidR="003F28C9" w:rsidRPr="00262798">
            <w:rPr>
              <w:rFonts w:asciiTheme="majorBidi" w:hAnsiTheme="majorBidi" w:cstheme="majorBidi"/>
              <w:sz w:val="20"/>
              <w:szCs w:val="20"/>
            </w:rPr>
            <w:instrText xml:space="preserve"> CITATION Don95 \l 1033 </w:instrText>
          </w:r>
          <w:r w:rsidR="003F28C9" w:rsidRPr="00262798">
            <w:rPr>
              <w:rFonts w:asciiTheme="majorBidi" w:hAnsiTheme="majorBidi" w:cstheme="majorBidi"/>
              <w:sz w:val="20"/>
              <w:szCs w:val="20"/>
            </w:rPr>
            <w:fldChar w:fldCharType="separate"/>
          </w:r>
          <w:r w:rsidR="003F28C9" w:rsidRPr="00262798">
            <w:rPr>
              <w:rFonts w:asciiTheme="majorBidi" w:hAnsiTheme="majorBidi" w:cstheme="majorBidi"/>
              <w:noProof/>
              <w:sz w:val="20"/>
              <w:szCs w:val="20"/>
            </w:rPr>
            <w:t xml:space="preserve"> [14]</w:t>
          </w:r>
          <w:r w:rsidR="003F28C9" w:rsidRPr="00262798">
            <w:rPr>
              <w:rFonts w:asciiTheme="majorBidi" w:hAnsiTheme="majorBidi" w:cstheme="majorBidi"/>
              <w:sz w:val="20"/>
              <w:szCs w:val="20"/>
            </w:rPr>
            <w:fldChar w:fldCharType="end"/>
          </w:r>
        </w:sdtContent>
      </w:sdt>
      <w:r w:rsidRPr="00262798">
        <w:rPr>
          <w:rFonts w:asciiTheme="majorBidi" w:hAnsiTheme="majorBidi" w:cstheme="majorBidi"/>
          <w:sz w:val="20"/>
          <w:szCs w:val="20"/>
        </w:rPr>
        <w:t xml:space="preserve"> in their work, “The Stakeholder Theory of the Corporation: Concepts, Evidence, and Implications” asserted that work conducted within the context of stakeholder theory could be viewed as descriptive, instrumental and normative. In summa</w:t>
      </w:r>
      <w:r w:rsidR="003F28C9" w:rsidRPr="00262798">
        <w:rPr>
          <w:rFonts w:asciiTheme="majorBidi" w:hAnsiTheme="majorBidi" w:cstheme="majorBidi"/>
          <w:sz w:val="20"/>
          <w:szCs w:val="20"/>
        </w:rPr>
        <w:t>ry, Hillenbrand and Money</w:t>
      </w:r>
      <w:sdt>
        <w:sdtPr>
          <w:rPr>
            <w:rFonts w:asciiTheme="majorBidi" w:hAnsiTheme="majorBidi" w:cstheme="majorBidi"/>
            <w:sz w:val="20"/>
            <w:szCs w:val="20"/>
          </w:rPr>
          <w:id w:val="1981814710"/>
          <w:citation/>
        </w:sdtPr>
        <w:sdtEndPr/>
        <w:sdtContent>
          <w:r w:rsidR="003F28C9" w:rsidRPr="00262798">
            <w:rPr>
              <w:rFonts w:asciiTheme="majorBidi" w:hAnsiTheme="majorBidi" w:cstheme="majorBidi"/>
              <w:sz w:val="20"/>
              <w:szCs w:val="20"/>
            </w:rPr>
            <w:fldChar w:fldCharType="begin"/>
          </w:r>
          <w:r w:rsidR="003F28C9" w:rsidRPr="00262798">
            <w:rPr>
              <w:rFonts w:asciiTheme="majorBidi" w:hAnsiTheme="majorBidi" w:cstheme="majorBidi"/>
              <w:sz w:val="20"/>
              <w:szCs w:val="20"/>
            </w:rPr>
            <w:instrText xml:space="preserve"> CITATION Hil07 \l 1033 </w:instrText>
          </w:r>
          <w:r w:rsidR="003F28C9" w:rsidRPr="00262798">
            <w:rPr>
              <w:rFonts w:asciiTheme="majorBidi" w:hAnsiTheme="majorBidi" w:cstheme="majorBidi"/>
              <w:sz w:val="20"/>
              <w:szCs w:val="20"/>
            </w:rPr>
            <w:fldChar w:fldCharType="separate"/>
          </w:r>
          <w:r w:rsidR="003F28C9" w:rsidRPr="00262798">
            <w:rPr>
              <w:rFonts w:asciiTheme="majorBidi" w:hAnsiTheme="majorBidi" w:cstheme="majorBidi"/>
              <w:noProof/>
              <w:sz w:val="20"/>
              <w:szCs w:val="20"/>
            </w:rPr>
            <w:t xml:space="preserve"> [13]</w:t>
          </w:r>
          <w:r w:rsidR="003F28C9" w:rsidRPr="00262798">
            <w:rPr>
              <w:rFonts w:asciiTheme="majorBidi" w:hAnsiTheme="majorBidi" w:cstheme="majorBidi"/>
              <w:sz w:val="20"/>
              <w:szCs w:val="20"/>
            </w:rPr>
            <w:fldChar w:fldCharType="end"/>
          </w:r>
        </w:sdtContent>
      </w:sdt>
      <w:r w:rsidRPr="00262798">
        <w:rPr>
          <w:rFonts w:asciiTheme="majorBidi" w:hAnsiTheme="majorBidi" w:cstheme="majorBidi"/>
          <w:sz w:val="20"/>
          <w:szCs w:val="20"/>
        </w:rPr>
        <w:t xml:space="preserve"> said that descriptive approaches seek to investigate and describe ‘how’ organizations and stakeholders relate to each other. Instrumental approaches are concerned with ‘what happens if’ organizations relate to stakeholders in certain </w:t>
      </w:r>
      <w:r w:rsidRPr="00262798">
        <w:rPr>
          <w:rFonts w:asciiTheme="majorBidi" w:hAnsiTheme="majorBidi" w:cstheme="majorBidi"/>
          <w:sz w:val="20"/>
          <w:szCs w:val="20"/>
        </w:rPr>
        <w:lastRenderedPageBreak/>
        <w:t>ways. Normative approaches suggest how a firm ‘should’ relate to its stakeholders. They however concluded that most researches in the business and society literature focus on instrumental and normative issues.</w:t>
      </w:r>
    </w:p>
    <w:p w14:paraId="175A43EF" w14:textId="77777777" w:rsidR="00C35C63" w:rsidRPr="00262798" w:rsidRDefault="00C35C63" w:rsidP="00262798">
      <w:pPr>
        <w:pStyle w:val="Els-2ndorder-head"/>
        <w:keepNext w:val="0"/>
        <w:widowControl w:val="0"/>
        <w:spacing w:before="100" w:beforeAutospacing="1" w:after="100" w:afterAutospacing="1" w:line="360" w:lineRule="auto"/>
        <w:jc w:val="both"/>
        <w:rPr>
          <w:rFonts w:asciiTheme="majorBidi" w:hAnsiTheme="majorBidi" w:cstheme="majorBidi"/>
          <w:b/>
          <w:bCs/>
        </w:rPr>
      </w:pPr>
      <w:r w:rsidRPr="00262798">
        <w:rPr>
          <w:rFonts w:asciiTheme="majorBidi" w:hAnsiTheme="majorBidi" w:cstheme="majorBidi"/>
          <w:b/>
          <w:bCs/>
        </w:rPr>
        <w:t xml:space="preserve">Organizational Stakeholders </w:t>
      </w:r>
    </w:p>
    <w:p w14:paraId="272A1031" w14:textId="06D105BB" w:rsidR="00C35C63" w:rsidRPr="00262798" w:rsidRDefault="00C35C63" w:rsidP="00320442">
      <w:pPr>
        <w:widowControl w:val="0"/>
        <w:spacing w:before="100" w:beforeAutospacing="1" w:after="100" w:afterAutospacing="1" w:line="360" w:lineRule="auto"/>
        <w:jc w:val="both"/>
        <w:rPr>
          <w:rFonts w:asciiTheme="majorBidi" w:hAnsiTheme="majorBidi" w:cstheme="majorBidi"/>
          <w:sz w:val="20"/>
          <w:szCs w:val="20"/>
        </w:rPr>
      </w:pPr>
      <w:r w:rsidRPr="00262798">
        <w:rPr>
          <w:rFonts w:asciiTheme="majorBidi" w:hAnsiTheme="majorBidi" w:cstheme="majorBidi"/>
          <w:sz w:val="20"/>
          <w:szCs w:val="20"/>
        </w:rPr>
        <w:t>Freeman’s</w:t>
      </w:r>
      <w:sdt>
        <w:sdtPr>
          <w:rPr>
            <w:rFonts w:asciiTheme="majorBidi" w:hAnsiTheme="majorBidi" w:cstheme="majorBidi"/>
            <w:sz w:val="20"/>
            <w:szCs w:val="20"/>
          </w:rPr>
          <w:id w:val="-330145171"/>
          <w:citation/>
        </w:sdtPr>
        <w:sdtEndPr/>
        <w:sdtContent>
          <w:r w:rsidR="00315415" w:rsidRPr="00262798">
            <w:rPr>
              <w:rFonts w:asciiTheme="majorBidi" w:hAnsiTheme="majorBidi" w:cstheme="majorBidi"/>
              <w:sz w:val="20"/>
              <w:szCs w:val="20"/>
            </w:rPr>
            <w:fldChar w:fldCharType="begin"/>
          </w:r>
          <w:r w:rsidR="00315415" w:rsidRPr="00262798">
            <w:rPr>
              <w:rFonts w:asciiTheme="majorBidi" w:hAnsiTheme="majorBidi" w:cstheme="majorBidi"/>
              <w:sz w:val="20"/>
              <w:szCs w:val="20"/>
            </w:rPr>
            <w:instrText xml:space="preserve"> CITATION Fre84 \l 1033 </w:instrText>
          </w:r>
          <w:r w:rsidR="00315415" w:rsidRPr="00262798">
            <w:rPr>
              <w:rFonts w:asciiTheme="majorBidi" w:hAnsiTheme="majorBidi" w:cstheme="majorBidi"/>
              <w:sz w:val="20"/>
              <w:szCs w:val="20"/>
            </w:rPr>
            <w:fldChar w:fldCharType="separate"/>
          </w:r>
          <w:r w:rsidR="00315415" w:rsidRPr="00262798">
            <w:rPr>
              <w:rFonts w:asciiTheme="majorBidi" w:hAnsiTheme="majorBidi" w:cstheme="majorBidi"/>
              <w:noProof/>
              <w:sz w:val="20"/>
              <w:szCs w:val="20"/>
            </w:rPr>
            <w:t xml:space="preserve"> [9]</w:t>
          </w:r>
          <w:r w:rsidR="00315415" w:rsidRPr="00262798">
            <w:rPr>
              <w:rFonts w:asciiTheme="majorBidi" w:hAnsiTheme="majorBidi" w:cstheme="majorBidi"/>
              <w:sz w:val="20"/>
              <w:szCs w:val="20"/>
            </w:rPr>
            <w:fldChar w:fldCharType="end"/>
          </w:r>
        </w:sdtContent>
      </w:sdt>
      <w:r w:rsidRPr="00262798">
        <w:rPr>
          <w:rFonts w:asciiTheme="majorBidi" w:hAnsiTheme="majorBidi" w:cstheme="majorBidi"/>
          <w:sz w:val="20"/>
          <w:szCs w:val="20"/>
        </w:rPr>
        <w:t xml:space="preserve"> defined a stakeholder as any group or individual who can affect or is affected by the achievement of the organization’s o</w:t>
      </w:r>
      <w:r w:rsidR="00667616" w:rsidRPr="00262798">
        <w:rPr>
          <w:rFonts w:asciiTheme="majorBidi" w:hAnsiTheme="majorBidi" w:cstheme="majorBidi"/>
          <w:sz w:val="20"/>
          <w:szCs w:val="20"/>
        </w:rPr>
        <w:t>bjectives. According to Carroll</w:t>
      </w:r>
      <w:sdt>
        <w:sdtPr>
          <w:rPr>
            <w:rFonts w:asciiTheme="majorBidi" w:hAnsiTheme="majorBidi" w:cstheme="majorBidi"/>
            <w:sz w:val="20"/>
            <w:szCs w:val="20"/>
          </w:rPr>
          <w:id w:val="-1203240391"/>
          <w:citation/>
        </w:sdtPr>
        <w:sdtEndPr/>
        <w:sdtContent>
          <w:r w:rsidR="00667616" w:rsidRPr="00262798">
            <w:rPr>
              <w:rFonts w:asciiTheme="majorBidi" w:hAnsiTheme="majorBidi" w:cstheme="majorBidi"/>
              <w:sz w:val="20"/>
              <w:szCs w:val="20"/>
            </w:rPr>
            <w:fldChar w:fldCharType="begin"/>
          </w:r>
          <w:r w:rsidR="00667616" w:rsidRPr="00262798">
            <w:rPr>
              <w:rFonts w:asciiTheme="majorBidi" w:hAnsiTheme="majorBidi" w:cstheme="majorBidi"/>
              <w:sz w:val="20"/>
              <w:szCs w:val="20"/>
            </w:rPr>
            <w:instrText xml:space="preserve"> CITATION Car99 \l 1033 </w:instrText>
          </w:r>
          <w:r w:rsidR="00667616" w:rsidRPr="00262798">
            <w:rPr>
              <w:rFonts w:asciiTheme="majorBidi" w:hAnsiTheme="majorBidi" w:cstheme="majorBidi"/>
              <w:sz w:val="20"/>
              <w:szCs w:val="20"/>
            </w:rPr>
            <w:fldChar w:fldCharType="separate"/>
          </w:r>
          <w:r w:rsidR="00667616" w:rsidRPr="00262798">
            <w:rPr>
              <w:rFonts w:asciiTheme="majorBidi" w:hAnsiTheme="majorBidi" w:cstheme="majorBidi"/>
              <w:noProof/>
              <w:sz w:val="20"/>
              <w:szCs w:val="20"/>
            </w:rPr>
            <w:t xml:space="preserve"> [15]</w:t>
          </w:r>
          <w:r w:rsidR="00667616" w:rsidRPr="00262798">
            <w:rPr>
              <w:rFonts w:asciiTheme="majorBidi" w:hAnsiTheme="majorBidi" w:cstheme="majorBidi"/>
              <w:sz w:val="20"/>
              <w:szCs w:val="20"/>
            </w:rPr>
            <w:fldChar w:fldCharType="end"/>
          </w:r>
        </w:sdtContent>
      </w:sdt>
      <w:r w:rsidRPr="00262798">
        <w:rPr>
          <w:rFonts w:asciiTheme="majorBidi" w:hAnsiTheme="majorBidi" w:cstheme="majorBidi"/>
          <w:sz w:val="20"/>
          <w:szCs w:val="20"/>
        </w:rPr>
        <w:t xml:space="preserve">, the word "social" in CSR has always been vague and lacking in specific direction as to whom organizations are responsible. He asserts that the concept of stakeholder however delineates the specific groups or persons business should consider in its CSR orientation and thus provides "names and faces" of those most urgent to business and to whom it must be responsive. Individuals, </w:t>
      </w:r>
      <w:proofErr w:type="spellStart"/>
      <w:r w:rsidRPr="00262798">
        <w:rPr>
          <w:rFonts w:asciiTheme="majorBidi" w:hAnsiTheme="majorBidi" w:cstheme="majorBidi"/>
          <w:sz w:val="20"/>
          <w:szCs w:val="20"/>
        </w:rPr>
        <w:t>neighbourhoods</w:t>
      </w:r>
      <w:proofErr w:type="spellEnd"/>
      <w:r w:rsidRPr="00262798">
        <w:rPr>
          <w:rFonts w:asciiTheme="majorBidi" w:hAnsiTheme="majorBidi" w:cstheme="majorBidi"/>
          <w:sz w:val="20"/>
          <w:szCs w:val="20"/>
        </w:rPr>
        <w:t>, organizations, and even the natural environment are considered to qualify as a</w:t>
      </w:r>
      <w:r w:rsidR="003F28C9" w:rsidRPr="00262798">
        <w:rPr>
          <w:rFonts w:asciiTheme="majorBidi" w:hAnsiTheme="majorBidi" w:cstheme="majorBidi"/>
          <w:sz w:val="20"/>
          <w:szCs w:val="20"/>
        </w:rPr>
        <w:t>ctual or potential stakeholders</w:t>
      </w:r>
      <w:r w:rsidRPr="00262798">
        <w:rPr>
          <w:rFonts w:asciiTheme="majorBidi" w:hAnsiTheme="majorBidi" w:cstheme="majorBidi"/>
          <w:sz w:val="20"/>
          <w:szCs w:val="20"/>
        </w:rPr>
        <w:t xml:space="preserve">. </w:t>
      </w:r>
      <w:r w:rsidR="00262798">
        <w:rPr>
          <w:rFonts w:asciiTheme="majorBidi" w:hAnsiTheme="majorBidi" w:cstheme="majorBidi"/>
          <w:sz w:val="20"/>
          <w:szCs w:val="20"/>
        </w:rPr>
        <w:t xml:space="preserve"> </w:t>
      </w:r>
      <w:r w:rsidRPr="00262798">
        <w:rPr>
          <w:rFonts w:asciiTheme="majorBidi" w:hAnsiTheme="majorBidi" w:cstheme="majorBidi"/>
          <w:sz w:val="20"/>
          <w:szCs w:val="20"/>
        </w:rPr>
        <w:t xml:space="preserve">Diverse classifications exist in literature for businesses’ stakeholders and these seem to be a result of the varying central concepts employed in the classification. </w:t>
      </w:r>
      <w:proofErr w:type="spellStart"/>
      <w:r w:rsidRPr="00262798">
        <w:rPr>
          <w:rFonts w:asciiTheme="majorBidi" w:hAnsiTheme="majorBidi" w:cstheme="majorBidi"/>
          <w:sz w:val="20"/>
          <w:szCs w:val="20"/>
        </w:rPr>
        <w:t>Maignan</w:t>
      </w:r>
      <w:proofErr w:type="spellEnd"/>
      <w:r w:rsidRPr="00262798">
        <w:rPr>
          <w:rFonts w:asciiTheme="majorBidi" w:hAnsiTheme="majorBidi" w:cstheme="majorBidi"/>
          <w:sz w:val="20"/>
          <w:szCs w:val="20"/>
        </w:rPr>
        <w:t xml:space="preserve"> </w:t>
      </w:r>
      <w:r w:rsidR="00320442" w:rsidRPr="00320442">
        <w:rPr>
          <w:rFonts w:asciiTheme="majorBidi" w:hAnsiTheme="majorBidi" w:cstheme="majorBidi"/>
          <w:sz w:val="20"/>
          <w:szCs w:val="20"/>
        </w:rPr>
        <w:t xml:space="preserve">and his colleagues </w:t>
      </w:r>
      <w:sdt>
        <w:sdtPr>
          <w:rPr>
            <w:rFonts w:asciiTheme="majorBidi" w:hAnsiTheme="majorBidi" w:cstheme="majorBidi"/>
            <w:sz w:val="20"/>
            <w:szCs w:val="20"/>
          </w:rPr>
          <w:id w:val="1242294918"/>
          <w:citation/>
        </w:sdtPr>
        <w:sdtEndPr/>
        <w:sdtContent>
          <w:r w:rsidR="00E226E9" w:rsidRPr="00262798">
            <w:rPr>
              <w:rFonts w:asciiTheme="majorBidi" w:hAnsiTheme="majorBidi" w:cstheme="majorBidi"/>
              <w:sz w:val="20"/>
              <w:szCs w:val="20"/>
            </w:rPr>
            <w:fldChar w:fldCharType="begin"/>
          </w:r>
          <w:r w:rsidR="00E226E9" w:rsidRPr="00262798">
            <w:rPr>
              <w:rFonts w:asciiTheme="majorBidi" w:hAnsiTheme="majorBidi" w:cstheme="majorBidi"/>
              <w:sz w:val="20"/>
              <w:szCs w:val="20"/>
            </w:rPr>
            <w:instrText xml:space="preserve"> CITATION Mai041 \l 1033 </w:instrText>
          </w:r>
          <w:r w:rsidR="00E226E9" w:rsidRPr="00262798">
            <w:rPr>
              <w:rFonts w:asciiTheme="majorBidi" w:hAnsiTheme="majorBidi" w:cstheme="majorBidi"/>
              <w:sz w:val="20"/>
              <w:szCs w:val="20"/>
            </w:rPr>
            <w:fldChar w:fldCharType="separate"/>
          </w:r>
          <w:r w:rsidR="00E226E9" w:rsidRPr="00262798">
            <w:rPr>
              <w:rFonts w:asciiTheme="majorBidi" w:hAnsiTheme="majorBidi" w:cstheme="majorBidi"/>
              <w:noProof/>
              <w:sz w:val="20"/>
              <w:szCs w:val="20"/>
            </w:rPr>
            <w:t>[16]</w:t>
          </w:r>
          <w:r w:rsidR="00E226E9" w:rsidRPr="00262798">
            <w:rPr>
              <w:rFonts w:asciiTheme="majorBidi" w:hAnsiTheme="majorBidi" w:cstheme="majorBidi"/>
              <w:sz w:val="20"/>
              <w:szCs w:val="20"/>
            </w:rPr>
            <w:fldChar w:fldCharType="end"/>
          </w:r>
        </w:sdtContent>
      </w:sdt>
      <w:r w:rsidRPr="00262798">
        <w:rPr>
          <w:rFonts w:asciiTheme="majorBidi" w:hAnsiTheme="majorBidi" w:cstheme="majorBidi"/>
          <w:sz w:val="20"/>
          <w:szCs w:val="20"/>
        </w:rPr>
        <w:t xml:space="preserve"> for example </w:t>
      </w:r>
      <w:proofErr w:type="gramStart"/>
      <w:r w:rsidRPr="00262798">
        <w:rPr>
          <w:rFonts w:asciiTheme="majorBidi" w:hAnsiTheme="majorBidi" w:cstheme="majorBidi"/>
          <w:sz w:val="20"/>
          <w:szCs w:val="20"/>
        </w:rPr>
        <w:t>explains</w:t>
      </w:r>
      <w:proofErr w:type="gramEnd"/>
      <w:r w:rsidRPr="00262798">
        <w:rPr>
          <w:rFonts w:asciiTheme="majorBidi" w:hAnsiTheme="majorBidi" w:cstheme="majorBidi"/>
          <w:sz w:val="20"/>
          <w:szCs w:val="20"/>
        </w:rPr>
        <w:t xml:space="preserve"> that a view of stakeholders classifies them as either primary or secondary stakeholders. According to this view, primary stakeholders refer to those whose continued participation is absolutely important to the survival of the business; this group includes employees, customers, investors, suppliers and shareholders. On the other hand, secondary stakeholders refer to stakeholders who are not usually engaged in transactions with the focal organization and include the media, trade associations, non-governmental organizations, a</w:t>
      </w:r>
      <w:r w:rsidR="009B0DE8" w:rsidRPr="00262798">
        <w:rPr>
          <w:rFonts w:asciiTheme="majorBidi" w:hAnsiTheme="majorBidi" w:cstheme="majorBidi"/>
          <w:sz w:val="20"/>
          <w:szCs w:val="20"/>
        </w:rPr>
        <w:t>long with other interest groups</w:t>
      </w:r>
      <w:sdt>
        <w:sdtPr>
          <w:rPr>
            <w:rFonts w:asciiTheme="majorBidi" w:hAnsiTheme="majorBidi" w:cstheme="majorBidi"/>
            <w:sz w:val="20"/>
            <w:szCs w:val="20"/>
          </w:rPr>
          <w:id w:val="1265112941"/>
          <w:citation/>
        </w:sdtPr>
        <w:sdtEndPr/>
        <w:sdtContent>
          <w:r w:rsidR="009B0DE8" w:rsidRPr="00262798">
            <w:rPr>
              <w:rFonts w:asciiTheme="majorBidi" w:hAnsiTheme="majorBidi" w:cstheme="majorBidi"/>
              <w:sz w:val="20"/>
              <w:szCs w:val="20"/>
            </w:rPr>
            <w:fldChar w:fldCharType="begin"/>
          </w:r>
          <w:r w:rsidR="009B0DE8" w:rsidRPr="00262798">
            <w:rPr>
              <w:rFonts w:asciiTheme="majorBidi" w:hAnsiTheme="majorBidi" w:cstheme="majorBidi"/>
              <w:sz w:val="20"/>
              <w:szCs w:val="20"/>
            </w:rPr>
            <w:instrText xml:space="preserve"> CITATION Mai041 \l 1033 </w:instrText>
          </w:r>
          <w:r w:rsidR="009B0DE8" w:rsidRPr="00262798">
            <w:rPr>
              <w:rFonts w:asciiTheme="majorBidi" w:hAnsiTheme="majorBidi" w:cstheme="majorBidi"/>
              <w:sz w:val="20"/>
              <w:szCs w:val="20"/>
            </w:rPr>
            <w:fldChar w:fldCharType="separate"/>
          </w:r>
          <w:r w:rsidR="009B0DE8" w:rsidRPr="00262798">
            <w:rPr>
              <w:rFonts w:asciiTheme="majorBidi" w:hAnsiTheme="majorBidi" w:cstheme="majorBidi"/>
              <w:noProof/>
              <w:sz w:val="20"/>
              <w:szCs w:val="20"/>
            </w:rPr>
            <w:t xml:space="preserve"> [16]</w:t>
          </w:r>
          <w:r w:rsidR="009B0DE8" w:rsidRPr="00262798">
            <w:rPr>
              <w:rFonts w:asciiTheme="majorBidi" w:hAnsiTheme="majorBidi" w:cstheme="majorBidi"/>
              <w:sz w:val="20"/>
              <w:szCs w:val="20"/>
            </w:rPr>
            <w:fldChar w:fldCharType="end"/>
          </w:r>
        </w:sdtContent>
      </w:sdt>
      <w:r w:rsidRPr="00262798">
        <w:rPr>
          <w:rFonts w:asciiTheme="majorBidi" w:hAnsiTheme="majorBidi" w:cstheme="majorBidi"/>
          <w:sz w:val="20"/>
          <w:szCs w:val="20"/>
        </w:rPr>
        <w:t>. In marketing however, stakeholders have been classified into internal and external stakeholders. Internal stakeholders include functional departments, employees and interested internal parties. External stakeholders include competitors, advertising agencies, and regulators. On the whole, though there exist conceptual variations in the classification of stakeholders, evidence from the foregoing discussion present common constituents of stakeholder groupings. These constituents include employees, customers, investors, interest groups, the community and environment.</w:t>
      </w:r>
    </w:p>
    <w:p w14:paraId="256514A0" w14:textId="77777777" w:rsidR="00C35C63" w:rsidRPr="00262798" w:rsidRDefault="00C35C63" w:rsidP="00262798">
      <w:pPr>
        <w:pStyle w:val="Els-2ndorder-head"/>
        <w:keepNext w:val="0"/>
        <w:widowControl w:val="0"/>
        <w:spacing w:before="100" w:beforeAutospacing="1" w:after="100" w:afterAutospacing="1" w:line="360" w:lineRule="auto"/>
        <w:jc w:val="both"/>
        <w:rPr>
          <w:rFonts w:asciiTheme="majorBidi" w:hAnsiTheme="majorBidi" w:cstheme="majorBidi"/>
          <w:b/>
          <w:bCs/>
        </w:rPr>
      </w:pPr>
      <w:r w:rsidRPr="00262798">
        <w:rPr>
          <w:rFonts w:asciiTheme="majorBidi" w:hAnsiTheme="majorBidi" w:cstheme="majorBidi"/>
          <w:b/>
          <w:bCs/>
        </w:rPr>
        <w:t xml:space="preserve">Stakeholders’ Perception of CSR </w:t>
      </w:r>
    </w:p>
    <w:p w14:paraId="793DCB45" w14:textId="34E9FB53" w:rsidR="00C35C63" w:rsidRPr="00262798" w:rsidRDefault="00C35C63" w:rsidP="00320442">
      <w:pPr>
        <w:widowControl w:val="0"/>
        <w:spacing w:before="100" w:beforeAutospacing="1" w:after="100" w:afterAutospacing="1" w:line="360" w:lineRule="auto"/>
        <w:jc w:val="both"/>
        <w:rPr>
          <w:rFonts w:asciiTheme="majorBidi" w:hAnsiTheme="majorBidi" w:cstheme="majorBidi"/>
          <w:sz w:val="20"/>
          <w:szCs w:val="20"/>
        </w:rPr>
      </w:pPr>
      <w:r w:rsidRPr="00262798">
        <w:rPr>
          <w:rFonts w:asciiTheme="majorBidi" w:hAnsiTheme="majorBidi" w:cstheme="majorBidi"/>
          <w:sz w:val="20"/>
          <w:szCs w:val="20"/>
        </w:rPr>
        <w:t>Research into the stakeholder’s perception of CSR abounds in literature however scholars have varied in relation to their focus. Studies have focused on stakeholders perspective of the nature or dimensions of the CSR construct</w:t>
      </w:r>
      <w:sdt>
        <w:sdtPr>
          <w:rPr>
            <w:rFonts w:asciiTheme="majorBidi" w:hAnsiTheme="majorBidi" w:cstheme="majorBidi"/>
            <w:sz w:val="20"/>
            <w:szCs w:val="20"/>
          </w:rPr>
          <w:id w:val="1040626150"/>
          <w:citation/>
        </w:sdtPr>
        <w:sdtEndPr/>
        <w:sdtContent>
          <w:r w:rsidR="009B0DE8" w:rsidRPr="00262798">
            <w:rPr>
              <w:rFonts w:asciiTheme="majorBidi" w:hAnsiTheme="majorBidi" w:cstheme="majorBidi"/>
              <w:sz w:val="20"/>
              <w:szCs w:val="20"/>
            </w:rPr>
            <w:fldChar w:fldCharType="begin"/>
          </w:r>
          <w:r w:rsidR="009B0DE8" w:rsidRPr="00262798">
            <w:rPr>
              <w:rFonts w:asciiTheme="majorBidi" w:hAnsiTheme="majorBidi" w:cstheme="majorBidi"/>
              <w:sz w:val="20"/>
              <w:szCs w:val="20"/>
            </w:rPr>
            <w:instrText xml:space="preserve"> CITATION Mai041 \l 1033 </w:instrText>
          </w:r>
          <w:r w:rsidR="009B0DE8" w:rsidRPr="00262798">
            <w:rPr>
              <w:rFonts w:asciiTheme="majorBidi" w:hAnsiTheme="majorBidi" w:cstheme="majorBidi"/>
              <w:sz w:val="20"/>
              <w:szCs w:val="20"/>
            </w:rPr>
            <w:fldChar w:fldCharType="separate"/>
          </w:r>
          <w:r w:rsidR="009B0DE8" w:rsidRPr="00262798">
            <w:rPr>
              <w:rFonts w:asciiTheme="majorBidi" w:hAnsiTheme="majorBidi" w:cstheme="majorBidi"/>
              <w:noProof/>
              <w:sz w:val="20"/>
              <w:szCs w:val="20"/>
            </w:rPr>
            <w:t xml:space="preserve"> [16]</w:t>
          </w:r>
          <w:r w:rsidR="009B0DE8" w:rsidRPr="00262798">
            <w:rPr>
              <w:rFonts w:asciiTheme="majorBidi" w:hAnsiTheme="majorBidi" w:cstheme="majorBidi"/>
              <w:sz w:val="20"/>
              <w:szCs w:val="20"/>
            </w:rPr>
            <w:fldChar w:fldCharType="end"/>
          </w:r>
        </w:sdtContent>
      </w:sdt>
      <w:r w:rsidRPr="00262798">
        <w:rPr>
          <w:rFonts w:asciiTheme="majorBidi" w:hAnsiTheme="majorBidi" w:cstheme="majorBidi"/>
          <w:sz w:val="20"/>
          <w:szCs w:val="20"/>
        </w:rPr>
        <w:t>, the role of CSR and impo</w:t>
      </w:r>
      <w:r w:rsidR="009B0DE8" w:rsidRPr="00262798">
        <w:rPr>
          <w:rFonts w:asciiTheme="majorBidi" w:hAnsiTheme="majorBidi" w:cstheme="majorBidi"/>
          <w:sz w:val="20"/>
          <w:szCs w:val="20"/>
        </w:rPr>
        <w:t>rtance of various CSR practices</w:t>
      </w:r>
      <w:sdt>
        <w:sdtPr>
          <w:rPr>
            <w:rFonts w:asciiTheme="majorBidi" w:hAnsiTheme="majorBidi" w:cstheme="majorBidi"/>
            <w:sz w:val="20"/>
            <w:szCs w:val="20"/>
          </w:rPr>
          <w:id w:val="265121914"/>
          <w:citation/>
        </w:sdtPr>
        <w:sdtEndPr/>
        <w:sdtContent>
          <w:r w:rsidR="009B0DE8" w:rsidRPr="00262798">
            <w:rPr>
              <w:rFonts w:asciiTheme="majorBidi" w:hAnsiTheme="majorBidi" w:cstheme="majorBidi"/>
              <w:sz w:val="20"/>
              <w:szCs w:val="20"/>
            </w:rPr>
            <w:fldChar w:fldCharType="begin"/>
          </w:r>
          <w:r w:rsidR="009B0DE8" w:rsidRPr="00262798">
            <w:rPr>
              <w:rFonts w:asciiTheme="majorBidi" w:hAnsiTheme="majorBidi" w:cstheme="majorBidi"/>
              <w:sz w:val="20"/>
              <w:szCs w:val="20"/>
            </w:rPr>
            <w:instrText xml:space="preserve"> CITATION DuS10 \l 1033 </w:instrText>
          </w:r>
          <w:r w:rsidR="009B0DE8" w:rsidRPr="00262798">
            <w:rPr>
              <w:rFonts w:asciiTheme="majorBidi" w:hAnsiTheme="majorBidi" w:cstheme="majorBidi"/>
              <w:sz w:val="20"/>
              <w:szCs w:val="20"/>
            </w:rPr>
            <w:fldChar w:fldCharType="separate"/>
          </w:r>
          <w:r w:rsidR="009B0DE8" w:rsidRPr="00262798">
            <w:rPr>
              <w:rFonts w:asciiTheme="majorBidi" w:hAnsiTheme="majorBidi" w:cstheme="majorBidi"/>
              <w:noProof/>
              <w:sz w:val="20"/>
              <w:szCs w:val="20"/>
            </w:rPr>
            <w:t xml:space="preserve"> [17]</w:t>
          </w:r>
          <w:r w:rsidR="009B0DE8" w:rsidRPr="00262798">
            <w:rPr>
              <w:rFonts w:asciiTheme="majorBidi" w:hAnsiTheme="majorBidi" w:cstheme="majorBidi"/>
              <w:sz w:val="20"/>
              <w:szCs w:val="20"/>
            </w:rPr>
            <w:fldChar w:fldCharType="end"/>
          </w:r>
        </w:sdtContent>
      </w:sdt>
      <w:r w:rsidRPr="00262798">
        <w:rPr>
          <w:rFonts w:asciiTheme="majorBidi" w:hAnsiTheme="majorBidi" w:cstheme="majorBidi"/>
          <w:sz w:val="20"/>
          <w:szCs w:val="20"/>
        </w:rPr>
        <w:t xml:space="preserve">. However most of these researches into CSR perceptions have focused on consumers as the unit of analysis. </w:t>
      </w:r>
      <w:proofErr w:type="spellStart"/>
      <w:r w:rsidRPr="00262798">
        <w:rPr>
          <w:rFonts w:asciiTheme="majorBidi" w:hAnsiTheme="majorBidi" w:cstheme="majorBidi"/>
          <w:sz w:val="20"/>
          <w:szCs w:val="20"/>
        </w:rPr>
        <w:t>Maignan</w:t>
      </w:r>
      <w:proofErr w:type="spellEnd"/>
      <w:sdt>
        <w:sdtPr>
          <w:rPr>
            <w:rFonts w:asciiTheme="majorBidi" w:hAnsiTheme="majorBidi" w:cstheme="majorBidi"/>
            <w:sz w:val="20"/>
            <w:szCs w:val="20"/>
          </w:rPr>
          <w:id w:val="1588270562"/>
          <w:citation/>
        </w:sdtPr>
        <w:sdtEndPr/>
        <w:sdtContent>
          <w:r w:rsidR="003A3930" w:rsidRPr="00262798">
            <w:rPr>
              <w:rFonts w:asciiTheme="majorBidi" w:hAnsiTheme="majorBidi" w:cstheme="majorBidi"/>
              <w:sz w:val="20"/>
              <w:szCs w:val="20"/>
            </w:rPr>
            <w:fldChar w:fldCharType="begin"/>
          </w:r>
          <w:r w:rsidR="003A3930" w:rsidRPr="00262798">
            <w:rPr>
              <w:rFonts w:asciiTheme="majorBidi" w:hAnsiTheme="majorBidi" w:cstheme="majorBidi"/>
              <w:sz w:val="20"/>
              <w:szCs w:val="20"/>
            </w:rPr>
            <w:instrText xml:space="preserve"> CITATION Mai041 \l 1033 </w:instrText>
          </w:r>
          <w:r w:rsidR="003A3930" w:rsidRPr="00262798">
            <w:rPr>
              <w:rFonts w:asciiTheme="majorBidi" w:hAnsiTheme="majorBidi" w:cstheme="majorBidi"/>
              <w:sz w:val="20"/>
              <w:szCs w:val="20"/>
            </w:rPr>
            <w:fldChar w:fldCharType="separate"/>
          </w:r>
          <w:r w:rsidR="003A3930" w:rsidRPr="00262798">
            <w:rPr>
              <w:rFonts w:asciiTheme="majorBidi" w:hAnsiTheme="majorBidi" w:cstheme="majorBidi"/>
              <w:noProof/>
              <w:sz w:val="20"/>
              <w:szCs w:val="20"/>
            </w:rPr>
            <w:t xml:space="preserve"> [16]</w:t>
          </w:r>
          <w:r w:rsidR="003A3930" w:rsidRPr="00262798">
            <w:rPr>
              <w:rFonts w:asciiTheme="majorBidi" w:hAnsiTheme="majorBidi" w:cstheme="majorBidi"/>
              <w:sz w:val="20"/>
              <w:szCs w:val="20"/>
            </w:rPr>
            <w:fldChar w:fldCharType="end"/>
          </w:r>
        </w:sdtContent>
      </w:sdt>
      <w:r w:rsidRPr="00262798">
        <w:rPr>
          <w:rFonts w:asciiTheme="majorBidi" w:hAnsiTheme="majorBidi" w:cstheme="majorBidi"/>
          <w:sz w:val="20"/>
          <w:szCs w:val="20"/>
        </w:rPr>
        <w:t xml:space="preserve"> </w:t>
      </w:r>
      <w:r w:rsidR="003A3930" w:rsidRPr="00262798">
        <w:rPr>
          <w:rFonts w:asciiTheme="majorBidi" w:hAnsiTheme="majorBidi" w:cstheme="majorBidi"/>
          <w:sz w:val="20"/>
          <w:szCs w:val="20"/>
        </w:rPr>
        <w:t>e</w:t>
      </w:r>
      <w:r w:rsidRPr="00262798">
        <w:rPr>
          <w:rFonts w:asciiTheme="majorBidi" w:hAnsiTheme="majorBidi" w:cstheme="majorBidi"/>
          <w:sz w:val="20"/>
          <w:szCs w:val="20"/>
        </w:rPr>
        <w:t>mployed consumer survey to conduct a cross-cultural survey of consumers in France, Germany, and the U.S.A. The study investigated the willingness of consumers in the three focal countries to support socially responsible organizations and consumers’ evaluation of the various dimensions of CSR based on the Carroll</w:t>
      </w:r>
      <w:sdt>
        <w:sdtPr>
          <w:rPr>
            <w:rFonts w:asciiTheme="majorBidi" w:hAnsiTheme="majorBidi" w:cstheme="majorBidi"/>
            <w:sz w:val="20"/>
            <w:szCs w:val="20"/>
          </w:rPr>
          <w:id w:val="-1262604376"/>
          <w:citation/>
        </w:sdtPr>
        <w:sdtEndPr/>
        <w:sdtContent>
          <w:r w:rsidR="003A3930" w:rsidRPr="00262798">
            <w:rPr>
              <w:rFonts w:asciiTheme="majorBidi" w:hAnsiTheme="majorBidi" w:cstheme="majorBidi"/>
              <w:sz w:val="20"/>
              <w:szCs w:val="20"/>
            </w:rPr>
            <w:fldChar w:fldCharType="begin"/>
          </w:r>
          <w:r w:rsidR="003A3930" w:rsidRPr="00262798">
            <w:rPr>
              <w:rFonts w:asciiTheme="majorBidi" w:hAnsiTheme="majorBidi" w:cstheme="majorBidi"/>
              <w:sz w:val="20"/>
              <w:szCs w:val="20"/>
            </w:rPr>
            <w:instrText xml:space="preserve"> CITATION Car99 \l 1033 </w:instrText>
          </w:r>
          <w:r w:rsidR="003A3930" w:rsidRPr="00262798">
            <w:rPr>
              <w:rFonts w:asciiTheme="majorBidi" w:hAnsiTheme="majorBidi" w:cstheme="majorBidi"/>
              <w:sz w:val="20"/>
              <w:szCs w:val="20"/>
            </w:rPr>
            <w:fldChar w:fldCharType="separate"/>
          </w:r>
          <w:r w:rsidR="003A3930" w:rsidRPr="00262798">
            <w:rPr>
              <w:rFonts w:asciiTheme="majorBidi" w:hAnsiTheme="majorBidi" w:cstheme="majorBidi"/>
              <w:noProof/>
              <w:sz w:val="20"/>
              <w:szCs w:val="20"/>
            </w:rPr>
            <w:t xml:space="preserve"> [15]</w:t>
          </w:r>
          <w:r w:rsidR="003A3930" w:rsidRPr="00262798">
            <w:rPr>
              <w:rFonts w:asciiTheme="majorBidi" w:hAnsiTheme="majorBidi" w:cstheme="majorBidi"/>
              <w:sz w:val="20"/>
              <w:szCs w:val="20"/>
            </w:rPr>
            <w:fldChar w:fldCharType="end"/>
          </w:r>
        </w:sdtContent>
      </w:sdt>
      <w:r w:rsidRPr="00262798">
        <w:rPr>
          <w:rFonts w:asciiTheme="majorBidi" w:hAnsiTheme="majorBidi" w:cstheme="majorBidi"/>
          <w:sz w:val="20"/>
          <w:szCs w:val="20"/>
        </w:rPr>
        <w:t xml:space="preserve">  typology. The research found that French and German consumers appeared to be more predisposed to supporting responsible firms than their U.S.A. counterparts. On other hand, while the U.S.A. consumers placed high value on corporate economic responsibilities, French and German consumers were most concerned about businesses conforming to legal and ethical standards. The study also concluded that, indeed, consumers from the three countries distinguish between the four types of CSR namely, economic, legal, ethical, and philanthropic. </w:t>
      </w:r>
      <w:r w:rsidR="00262798">
        <w:rPr>
          <w:rFonts w:asciiTheme="majorBidi" w:hAnsiTheme="majorBidi" w:cstheme="majorBidi"/>
          <w:sz w:val="20"/>
          <w:szCs w:val="20"/>
        </w:rPr>
        <w:t xml:space="preserve"> </w:t>
      </w:r>
      <w:r w:rsidRPr="00262798">
        <w:rPr>
          <w:rFonts w:asciiTheme="majorBidi" w:hAnsiTheme="majorBidi" w:cstheme="majorBidi"/>
          <w:sz w:val="20"/>
          <w:szCs w:val="20"/>
        </w:rPr>
        <w:t xml:space="preserve">Singh, Garcia de </w:t>
      </w:r>
      <w:proofErr w:type="spellStart"/>
      <w:r w:rsidRPr="00262798">
        <w:rPr>
          <w:rFonts w:asciiTheme="majorBidi" w:hAnsiTheme="majorBidi" w:cstheme="majorBidi"/>
          <w:sz w:val="20"/>
          <w:szCs w:val="20"/>
        </w:rPr>
        <w:t>los</w:t>
      </w:r>
      <w:proofErr w:type="spellEnd"/>
      <w:r w:rsidRPr="00262798">
        <w:rPr>
          <w:rFonts w:asciiTheme="majorBidi" w:hAnsiTheme="majorBidi" w:cstheme="majorBidi"/>
          <w:sz w:val="20"/>
          <w:szCs w:val="20"/>
        </w:rPr>
        <w:t xml:space="preserve"> </w:t>
      </w:r>
      <w:proofErr w:type="spellStart"/>
      <w:r w:rsidRPr="00262798">
        <w:rPr>
          <w:rFonts w:asciiTheme="majorBidi" w:hAnsiTheme="majorBidi" w:cstheme="majorBidi"/>
          <w:sz w:val="20"/>
          <w:szCs w:val="20"/>
        </w:rPr>
        <w:t>Salmones</w:t>
      </w:r>
      <w:proofErr w:type="spellEnd"/>
      <w:r w:rsidRPr="00262798">
        <w:rPr>
          <w:rFonts w:asciiTheme="majorBidi" w:hAnsiTheme="majorBidi" w:cstheme="majorBidi"/>
          <w:sz w:val="20"/>
          <w:szCs w:val="20"/>
        </w:rPr>
        <w:t xml:space="preserve"> and Rodriguez del B</w:t>
      </w:r>
      <w:r w:rsidR="00BC2CC5" w:rsidRPr="00262798">
        <w:rPr>
          <w:rFonts w:asciiTheme="majorBidi" w:hAnsiTheme="majorBidi" w:cstheme="majorBidi"/>
          <w:sz w:val="20"/>
          <w:szCs w:val="20"/>
        </w:rPr>
        <w:t>osque</w:t>
      </w:r>
      <w:sdt>
        <w:sdtPr>
          <w:rPr>
            <w:rFonts w:asciiTheme="majorBidi" w:hAnsiTheme="majorBidi" w:cstheme="majorBidi"/>
            <w:sz w:val="20"/>
            <w:szCs w:val="20"/>
          </w:rPr>
          <w:id w:val="-2123749215"/>
          <w:citation/>
        </w:sdtPr>
        <w:sdtEndPr/>
        <w:sdtContent>
          <w:r w:rsidR="00BC2CC5" w:rsidRPr="00262798">
            <w:rPr>
              <w:rFonts w:asciiTheme="majorBidi" w:hAnsiTheme="majorBidi" w:cstheme="majorBidi"/>
              <w:sz w:val="20"/>
              <w:szCs w:val="20"/>
            </w:rPr>
            <w:fldChar w:fldCharType="begin"/>
          </w:r>
          <w:r w:rsidR="00BC2CC5" w:rsidRPr="00262798">
            <w:rPr>
              <w:rFonts w:asciiTheme="majorBidi" w:hAnsiTheme="majorBidi" w:cstheme="majorBidi"/>
              <w:sz w:val="20"/>
              <w:szCs w:val="20"/>
            </w:rPr>
            <w:instrText xml:space="preserve"> CITATION Sin08 \l 1033 </w:instrText>
          </w:r>
          <w:r w:rsidR="00BC2CC5" w:rsidRPr="00262798">
            <w:rPr>
              <w:rFonts w:asciiTheme="majorBidi" w:hAnsiTheme="majorBidi" w:cstheme="majorBidi"/>
              <w:sz w:val="20"/>
              <w:szCs w:val="20"/>
            </w:rPr>
            <w:fldChar w:fldCharType="separate"/>
          </w:r>
          <w:r w:rsidR="00BC2CC5" w:rsidRPr="00262798">
            <w:rPr>
              <w:rFonts w:asciiTheme="majorBidi" w:hAnsiTheme="majorBidi" w:cstheme="majorBidi"/>
              <w:noProof/>
              <w:sz w:val="20"/>
              <w:szCs w:val="20"/>
            </w:rPr>
            <w:t xml:space="preserve"> [18]</w:t>
          </w:r>
          <w:r w:rsidR="00BC2CC5" w:rsidRPr="00262798">
            <w:rPr>
              <w:rFonts w:asciiTheme="majorBidi" w:hAnsiTheme="majorBidi" w:cstheme="majorBidi"/>
              <w:sz w:val="20"/>
              <w:szCs w:val="20"/>
            </w:rPr>
            <w:fldChar w:fldCharType="end"/>
          </w:r>
        </w:sdtContent>
      </w:sdt>
      <w:r w:rsidRPr="00262798">
        <w:rPr>
          <w:rFonts w:asciiTheme="majorBidi" w:hAnsiTheme="majorBidi" w:cstheme="majorBidi"/>
          <w:sz w:val="20"/>
          <w:szCs w:val="20"/>
        </w:rPr>
        <w:t xml:space="preserve">, in a cross-cultural study involving consumers from Spain and UK found that overall interest or predisposition to CSR was relatively low. However they found that </w:t>
      </w:r>
      <w:r w:rsidRPr="00262798">
        <w:rPr>
          <w:rFonts w:asciiTheme="majorBidi" w:hAnsiTheme="majorBidi" w:cstheme="majorBidi"/>
          <w:sz w:val="20"/>
          <w:szCs w:val="20"/>
        </w:rPr>
        <w:lastRenderedPageBreak/>
        <w:t xml:space="preserve">these consumers placed more emphasis on commercial types of CSR e.g. product related CSR than on the environmental, social and ethical CSR activities in that order. They however found that in relation to specific dimensions of CSR, consumers in UK are more interested than their Spanish counterparts on environmental and social issues, with significant differences in the level of interest. </w:t>
      </w:r>
      <w:r w:rsidR="00262798">
        <w:rPr>
          <w:rFonts w:asciiTheme="majorBidi" w:hAnsiTheme="majorBidi" w:cstheme="majorBidi"/>
          <w:sz w:val="20"/>
          <w:szCs w:val="20"/>
        </w:rPr>
        <w:t xml:space="preserve"> </w:t>
      </w:r>
      <w:r w:rsidR="00115E32">
        <w:rPr>
          <w:rFonts w:asciiTheme="majorBidi" w:hAnsiTheme="majorBidi" w:cstheme="majorBidi"/>
          <w:sz w:val="20"/>
          <w:szCs w:val="20"/>
        </w:rPr>
        <w:t>Reference</w:t>
      </w:r>
      <w:sdt>
        <w:sdtPr>
          <w:rPr>
            <w:rFonts w:asciiTheme="majorBidi" w:hAnsiTheme="majorBidi" w:cstheme="majorBidi"/>
            <w:sz w:val="20"/>
            <w:szCs w:val="20"/>
          </w:rPr>
          <w:id w:val="1144548778"/>
          <w:citation/>
        </w:sdtPr>
        <w:sdtEndPr/>
        <w:sdtContent>
          <w:r w:rsidR="00BC2CC5" w:rsidRPr="00262798">
            <w:rPr>
              <w:rFonts w:asciiTheme="majorBidi" w:hAnsiTheme="majorBidi" w:cstheme="majorBidi"/>
              <w:sz w:val="20"/>
              <w:szCs w:val="20"/>
            </w:rPr>
            <w:fldChar w:fldCharType="begin"/>
          </w:r>
          <w:r w:rsidR="00BC2CC5" w:rsidRPr="00262798">
            <w:rPr>
              <w:rFonts w:asciiTheme="majorBidi" w:hAnsiTheme="majorBidi" w:cstheme="majorBidi"/>
              <w:sz w:val="20"/>
              <w:szCs w:val="20"/>
            </w:rPr>
            <w:instrText xml:space="preserve"> CITATION Ram09 \l 1033 </w:instrText>
          </w:r>
          <w:r w:rsidR="00BC2CC5" w:rsidRPr="00262798">
            <w:rPr>
              <w:rFonts w:asciiTheme="majorBidi" w:hAnsiTheme="majorBidi" w:cstheme="majorBidi"/>
              <w:sz w:val="20"/>
              <w:szCs w:val="20"/>
            </w:rPr>
            <w:fldChar w:fldCharType="separate"/>
          </w:r>
          <w:r w:rsidR="00BC2CC5" w:rsidRPr="00262798">
            <w:rPr>
              <w:rFonts w:asciiTheme="majorBidi" w:hAnsiTheme="majorBidi" w:cstheme="majorBidi"/>
              <w:noProof/>
              <w:sz w:val="20"/>
              <w:szCs w:val="20"/>
            </w:rPr>
            <w:t xml:space="preserve"> [19]</w:t>
          </w:r>
          <w:r w:rsidR="00BC2CC5" w:rsidRPr="00262798">
            <w:rPr>
              <w:rFonts w:asciiTheme="majorBidi" w:hAnsiTheme="majorBidi" w:cstheme="majorBidi"/>
              <w:sz w:val="20"/>
              <w:szCs w:val="20"/>
            </w:rPr>
            <w:fldChar w:fldCharType="end"/>
          </w:r>
        </w:sdtContent>
      </w:sdt>
      <w:r w:rsidR="00BC2CC5" w:rsidRPr="00262798">
        <w:rPr>
          <w:rFonts w:asciiTheme="majorBidi" w:hAnsiTheme="majorBidi" w:cstheme="majorBidi"/>
          <w:sz w:val="20"/>
          <w:szCs w:val="20"/>
        </w:rPr>
        <w:t xml:space="preserve"> </w:t>
      </w:r>
      <w:r w:rsidRPr="00262798">
        <w:rPr>
          <w:rFonts w:asciiTheme="majorBidi" w:hAnsiTheme="majorBidi" w:cstheme="majorBidi"/>
          <w:sz w:val="20"/>
          <w:szCs w:val="20"/>
        </w:rPr>
        <w:t xml:space="preserve"> investigated consumer perceptions of CSR in the Chinese context. Contrary to the findings of Singh </w:t>
      </w:r>
      <w:r w:rsidR="00320442" w:rsidRPr="00320442">
        <w:rPr>
          <w:rFonts w:asciiTheme="majorBidi" w:hAnsiTheme="majorBidi" w:cstheme="majorBidi"/>
          <w:sz w:val="20"/>
          <w:szCs w:val="20"/>
        </w:rPr>
        <w:t xml:space="preserve">and his colleagues </w:t>
      </w:r>
      <w:bookmarkStart w:id="0" w:name="_GoBack"/>
      <w:bookmarkEnd w:id="0"/>
      <w:sdt>
        <w:sdtPr>
          <w:rPr>
            <w:rFonts w:asciiTheme="majorBidi" w:hAnsiTheme="majorBidi" w:cstheme="majorBidi"/>
            <w:sz w:val="20"/>
            <w:szCs w:val="20"/>
          </w:rPr>
          <w:id w:val="674536638"/>
          <w:citation/>
        </w:sdtPr>
        <w:sdtEndPr/>
        <w:sdtContent>
          <w:r w:rsidR="00BC2CC5" w:rsidRPr="00262798">
            <w:rPr>
              <w:rFonts w:asciiTheme="majorBidi" w:hAnsiTheme="majorBidi" w:cstheme="majorBidi"/>
              <w:sz w:val="20"/>
              <w:szCs w:val="20"/>
            </w:rPr>
            <w:fldChar w:fldCharType="begin"/>
          </w:r>
          <w:r w:rsidR="00BC2CC5" w:rsidRPr="00262798">
            <w:rPr>
              <w:rFonts w:asciiTheme="majorBidi" w:hAnsiTheme="majorBidi" w:cstheme="majorBidi"/>
              <w:sz w:val="20"/>
              <w:szCs w:val="20"/>
            </w:rPr>
            <w:instrText xml:space="preserve"> CITATION Sin08 \l 1033 </w:instrText>
          </w:r>
          <w:r w:rsidR="00BC2CC5" w:rsidRPr="00262798">
            <w:rPr>
              <w:rFonts w:asciiTheme="majorBidi" w:hAnsiTheme="majorBidi" w:cstheme="majorBidi"/>
              <w:sz w:val="20"/>
              <w:szCs w:val="20"/>
            </w:rPr>
            <w:fldChar w:fldCharType="separate"/>
          </w:r>
          <w:r w:rsidR="00BC2CC5" w:rsidRPr="00262798">
            <w:rPr>
              <w:rFonts w:asciiTheme="majorBidi" w:hAnsiTheme="majorBidi" w:cstheme="majorBidi"/>
              <w:noProof/>
              <w:sz w:val="20"/>
              <w:szCs w:val="20"/>
            </w:rPr>
            <w:t>[18]</w:t>
          </w:r>
          <w:r w:rsidR="00BC2CC5" w:rsidRPr="00262798">
            <w:rPr>
              <w:rFonts w:asciiTheme="majorBidi" w:hAnsiTheme="majorBidi" w:cstheme="majorBidi"/>
              <w:sz w:val="20"/>
              <w:szCs w:val="20"/>
            </w:rPr>
            <w:fldChar w:fldCharType="end"/>
          </w:r>
        </w:sdtContent>
      </w:sdt>
      <w:r w:rsidRPr="00262798">
        <w:rPr>
          <w:rFonts w:asciiTheme="majorBidi" w:hAnsiTheme="majorBidi" w:cstheme="majorBidi"/>
          <w:sz w:val="20"/>
          <w:szCs w:val="20"/>
        </w:rPr>
        <w:t xml:space="preserve">, this study found that Chinese consumers unlike consumers in Spain and </w:t>
      </w:r>
      <w:proofErr w:type="gramStart"/>
      <w:r w:rsidRPr="00262798">
        <w:rPr>
          <w:rFonts w:asciiTheme="majorBidi" w:hAnsiTheme="majorBidi" w:cstheme="majorBidi"/>
          <w:sz w:val="20"/>
          <w:szCs w:val="20"/>
        </w:rPr>
        <w:t>UK,</w:t>
      </w:r>
      <w:proofErr w:type="gramEnd"/>
      <w:r w:rsidRPr="00262798">
        <w:rPr>
          <w:rFonts w:asciiTheme="majorBidi" w:hAnsiTheme="majorBidi" w:cstheme="majorBidi"/>
          <w:sz w:val="20"/>
          <w:szCs w:val="20"/>
        </w:rPr>
        <w:t xml:space="preserve"> expressed relatively high predisposition towards CSR. They also found that Carroll’s pyramid of responsibilities could be applied within the Chinese context. In relation to the importance of the various dimensions of – economic, legal, ethical and philanthropic – </w:t>
      </w:r>
      <w:r w:rsidR="004F1D24">
        <w:rPr>
          <w:rFonts w:asciiTheme="majorBidi" w:hAnsiTheme="majorBidi" w:cstheme="majorBidi"/>
          <w:sz w:val="20"/>
          <w:szCs w:val="20"/>
        </w:rPr>
        <w:t>Reference</w:t>
      </w:r>
      <w:r w:rsidR="004F1D24">
        <w:rPr>
          <w:rFonts w:asciiTheme="majorBidi" w:hAnsiTheme="majorBidi" w:cstheme="majorBidi"/>
          <w:sz w:val="20"/>
          <w:szCs w:val="20"/>
        </w:rPr>
        <w:t xml:space="preserve"> </w:t>
      </w:r>
      <w:sdt>
        <w:sdtPr>
          <w:rPr>
            <w:rFonts w:asciiTheme="majorBidi" w:hAnsiTheme="majorBidi" w:cstheme="majorBidi"/>
            <w:sz w:val="20"/>
            <w:szCs w:val="20"/>
          </w:rPr>
          <w:id w:val="1743296840"/>
          <w:citation/>
        </w:sdtPr>
        <w:sdtEndPr/>
        <w:sdtContent>
          <w:r w:rsidR="00BC2CC5" w:rsidRPr="00262798">
            <w:rPr>
              <w:rFonts w:asciiTheme="majorBidi" w:hAnsiTheme="majorBidi" w:cstheme="majorBidi"/>
              <w:sz w:val="20"/>
              <w:szCs w:val="20"/>
            </w:rPr>
            <w:fldChar w:fldCharType="begin"/>
          </w:r>
          <w:r w:rsidR="00BC2CC5" w:rsidRPr="00262798">
            <w:rPr>
              <w:rFonts w:asciiTheme="majorBidi" w:hAnsiTheme="majorBidi" w:cstheme="majorBidi"/>
              <w:sz w:val="20"/>
              <w:szCs w:val="20"/>
            </w:rPr>
            <w:instrText xml:space="preserve"> CITATION Ram09 \l 1033 </w:instrText>
          </w:r>
          <w:r w:rsidR="00BC2CC5" w:rsidRPr="00262798">
            <w:rPr>
              <w:rFonts w:asciiTheme="majorBidi" w:hAnsiTheme="majorBidi" w:cstheme="majorBidi"/>
              <w:sz w:val="20"/>
              <w:szCs w:val="20"/>
            </w:rPr>
            <w:fldChar w:fldCharType="separate"/>
          </w:r>
          <w:r w:rsidR="00BC2CC5" w:rsidRPr="00262798">
            <w:rPr>
              <w:rFonts w:asciiTheme="majorBidi" w:hAnsiTheme="majorBidi" w:cstheme="majorBidi"/>
              <w:noProof/>
              <w:sz w:val="20"/>
              <w:szCs w:val="20"/>
            </w:rPr>
            <w:t>[19]</w:t>
          </w:r>
          <w:r w:rsidR="00BC2CC5" w:rsidRPr="00262798">
            <w:rPr>
              <w:rFonts w:asciiTheme="majorBidi" w:hAnsiTheme="majorBidi" w:cstheme="majorBidi"/>
              <w:sz w:val="20"/>
              <w:szCs w:val="20"/>
            </w:rPr>
            <w:fldChar w:fldCharType="end"/>
          </w:r>
        </w:sdtContent>
      </w:sdt>
      <w:r w:rsidRPr="00262798">
        <w:rPr>
          <w:rFonts w:asciiTheme="majorBidi" w:hAnsiTheme="majorBidi" w:cstheme="majorBidi"/>
          <w:sz w:val="20"/>
          <w:szCs w:val="20"/>
        </w:rPr>
        <w:t xml:space="preserve"> found that economic responsibilities were most important while to Chinese customers while philanthropic responsibilities were of least importance. </w:t>
      </w:r>
      <w:r w:rsidR="00262798">
        <w:rPr>
          <w:rFonts w:asciiTheme="majorBidi" w:hAnsiTheme="majorBidi" w:cstheme="majorBidi"/>
          <w:sz w:val="20"/>
          <w:szCs w:val="20"/>
        </w:rPr>
        <w:t xml:space="preserve"> </w:t>
      </w:r>
      <w:r w:rsidRPr="00262798">
        <w:rPr>
          <w:rFonts w:asciiTheme="majorBidi" w:hAnsiTheme="majorBidi" w:cstheme="majorBidi"/>
          <w:sz w:val="20"/>
          <w:szCs w:val="20"/>
        </w:rPr>
        <w:t xml:space="preserve">Although studies from developed countries seem to point to the fact that stakeholders in developed countries have adopted the broader definition of CSR which incorporates ethical, social and environmentally friendly activities in all operations of firms, evidence from developing countries have restricted the definition and understanding of CSR to philanthropic and development oriented initiatives </w:t>
      </w:r>
      <w:sdt>
        <w:sdtPr>
          <w:rPr>
            <w:rFonts w:asciiTheme="majorBidi" w:hAnsiTheme="majorBidi" w:cstheme="majorBidi"/>
            <w:sz w:val="20"/>
            <w:szCs w:val="20"/>
          </w:rPr>
          <w:id w:val="309834145"/>
          <w:citation/>
        </w:sdtPr>
        <w:sdtEndPr/>
        <w:sdtContent>
          <w:r w:rsidR="00BC2CC5" w:rsidRPr="00262798">
            <w:rPr>
              <w:rFonts w:asciiTheme="majorBidi" w:hAnsiTheme="majorBidi" w:cstheme="majorBidi"/>
              <w:sz w:val="20"/>
              <w:szCs w:val="20"/>
            </w:rPr>
            <w:fldChar w:fldCharType="begin"/>
          </w:r>
          <w:r w:rsidR="00BC2CC5" w:rsidRPr="00262798">
            <w:rPr>
              <w:rFonts w:asciiTheme="majorBidi" w:hAnsiTheme="majorBidi" w:cstheme="majorBidi"/>
              <w:sz w:val="20"/>
              <w:szCs w:val="20"/>
            </w:rPr>
            <w:instrText xml:space="preserve"> CITATION Ofo07 \l 1033 </w:instrText>
          </w:r>
          <w:r w:rsidR="00BC2CC5" w:rsidRPr="00262798">
            <w:rPr>
              <w:rFonts w:asciiTheme="majorBidi" w:hAnsiTheme="majorBidi" w:cstheme="majorBidi"/>
              <w:sz w:val="20"/>
              <w:szCs w:val="20"/>
            </w:rPr>
            <w:fldChar w:fldCharType="separate"/>
          </w:r>
          <w:r w:rsidR="00BC2CC5" w:rsidRPr="00262798">
            <w:rPr>
              <w:rFonts w:asciiTheme="majorBidi" w:hAnsiTheme="majorBidi" w:cstheme="majorBidi"/>
              <w:noProof/>
              <w:sz w:val="20"/>
              <w:szCs w:val="20"/>
            </w:rPr>
            <w:t>[20]</w:t>
          </w:r>
          <w:r w:rsidR="00BC2CC5" w:rsidRPr="00262798">
            <w:rPr>
              <w:rFonts w:asciiTheme="majorBidi" w:hAnsiTheme="majorBidi" w:cstheme="majorBidi"/>
              <w:sz w:val="20"/>
              <w:szCs w:val="20"/>
            </w:rPr>
            <w:fldChar w:fldCharType="end"/>
          </w:r>
        </w:sdtContent>
      </w:sdt>
      <w:r w:rsidRPr="00262798">
        <w:rPr>
          <w:rFonts w:asciiTheme="majorBidi" w:hAnsiTheme="majorBidi" w:cstheme="majorBidi"/>
          <w:sz w:val="20"/>
          <w:szCs w:val="20"/>
        </w:rPr>
        <w:t>. Ghanaians for example in their definition of CSR have been said to have stressed local community issues such as ‘building local capacity’ and ‘filling in when government falls short’ (WBCSD, 2000).</w:t>
      </w:r>
      <w:r w:rsidR="00262798">
        <w:rPr>
          <w:rFonts w:asciiTheme="majorBidi" w:hAnsiTheme="majorBidi" w:cstheme="majorBidi"/>
          <w:sz w:val="20"/>
          <w:szCs w:val="20"/>
        </w:rPr>
        <w:t xml:space="preserve"> </w:t>
      </w:r>
      <w:r w:rsidR="004F1D24">
        <w:rPr>
          <w:rFonts w:asciiTheme="majorBidi" w:hAnsiTheme="majorBidi" w:cstheme="majorBidi"/>
          <w:sz w:val="20"/>
          <w:szCs w:val="20"/>
        </w:rPr>
        <w:t>Reference</w:t>
      </w:r>
      <w:r w:rsidRPr="00262798">
        <w:rPr>
          <w:rFonts w:asciiTheme="majorBidi" w:hAnsiTheme="majorBidi" w:cstheme="majorBidi"/>
          <w:sz w:val="20"/>
          <w:szCs w:val="20"/>
        </w:rPr>
        <w:t xml:space="preserve"> </w:t>
      </w:r>
      <w:sdt>
        <w:sdtPr>
          <w:rPr>
            <w:rFonts w:asciiTheme="majorBidi" w:hAnsiTheme="majorBidi" w:cstheme="majorBidi"/>
            <w:sz w:val="20"/>
            <w:szCs w:val="20"/>
          </w:rPr>
          <w:id w:val="1754242819"/>
          <w:citation/>
        </w:sdtPr>
        <w:sdtEndPr/>
        <w:sdtContent>
          <w:r w:rsidR="00E16086" w:rsidRPr="00262798">
            <w:rPr>
              <w:rFonts w:asciiTheme="majorBidi" w:hAnsiTheme="majorBidi" w:cstheme="majorBidi"/>
              <w:sz w:val="20"/>
              <w:szCs w:val="20"/>
            </w:rPr>
            <w:fldChar w:fldCharType="begin"/>
          </w:r>
          <w:r w:rsidR="00E16086" w:rsidRPr="00262798">
            <w:rPr>
              <w:rFonts w:asciiTheme="majorBidi" w:hAnsiTheme="majorBidi" w:cstheme="majorBidi"/>
              <w:sz w:val="20"/>
              <w:szCs w:val="20"/>
            </w:rPr>
            <w:instrText xml:space="preserve"> CITATION Ofo07 \l 1033 </w:instrText>
          </w:r>
          <w:r w:rsidR="00E16086" w:rsidRPr="00262798">
            <w:rPr>
              <w:rFonts w:asciiTheme="majorBidi" w:hAnsiTheme="majorBidi" w:cstheme="majorBidi"/>
              <w:sz w:val="20"/>
              <w:szCs w:val="20"/>
            </w:rPr>
            <w:fldChar w:fldCharType="separate"/>
          </w:r>
          <w:r w:rsidR="00E16086" w:rsidRPr="00262798">
            <w:rPr>
              <w:rFonts w:asciiTheme="majorBidi" w:hAnsiTheme="majorBidi" w:cstheme="majorBidi"/>
              <w:noProof/>
              <w:sz w:val="20"/>
              <w:szCs w:val="20"/>
            </w:rPr>
            <w:t>[20]</w:t>
          </w:r>
          <w:r w:rsidR="00E16086" w:rsidRPr="00262798">
            <w:rPr>
              <w:rFonts w:asciiTheme="majorBidi" w:hAnsiTheme="majorBidi" w:cstheme="majorBidi"/>
              <w:sz w:val="20"/>
              <w:szCs w:val="20"/>
            </w:rPr>
            <w:fldChar w:fldCharType="end"/>
          </w:r>
        </w:sdtContent>
      </w:sdt>
      <w:r w:rsidRPr="00262798">
        <w:rPr>
          <w:rFonts w:asciiTheme="majorBidi" w:hAnsiTheme="majorBidi" w:cstheme="majorBidi"/>
          <w:sz w:val="20"/>
          <w:szCs w:val="20"/>
        </w:rPr>
        <w:t xml:space="preserve"> in their study “Corporate social responsibility (CSR) perspectives of leading firms in Ghana” investigated the extent of recognition, nature and content of socially responsible actions by local and foreign firms located in Ghana. They found that local companies subscribe less to the contemporary notion of CSR and focus less on the ethical dimension of CSR, than did the foreign firms. </w:t>
      </w:r>
      <w:r w:rsidR="00262798">
        <w:rPr>
          <w:rFonts w:asciiTheme="majorBidi" w:hAnsiTheme="majorBidi" w:cstheme="majorBidi"/>
          <w:sz w:val="20"/>
          <w:szCs w:val="20"/>
        </w:rPr>
        <w:t xml:space="preserve"> </w:t>
      </w:r>
      <w:r w:rsidR="004F1D24">
        <w:rPr>
          <w:rFonts w:asciiTheme="majorBidi" w:hAnsiTheme="majorBidi" w:cstheme="majorBidi"/>
          <w:sz w:val="20"/>
          <w:szCs w:val="20"/>
        </w:rPr>
        <w:t>Reference</w:t>
      </w:r>
      <w:r w:rsidR="00E16086" w:rsidRPr="00262798">
        <w:rPr>
          <w:rFonts w:asciiTheme="majorBidi" w:hAnsiTheme="majorBidi" w:cstheme="majorBidi"/>
          <w:sz w:val="20"/>
          <w:szCs w:val="20"/>
        </w:rPr>
        <w:t xml:space="preserve"> </w:t>
      </w:r>
      <w:sdt>
        <w:sdtPr>
          <w:rPr>
            <w:rFonts w:asciiTheme="majorBidi" w:hAnsiTheme="majorBidi" w:cstheme="majorBidi"/>
            <w:sz w:val="20"/>
            <w:szCs w:val="20"/>
          </w:rPr>
          <w:id w:val="-2124598081"/>
          <w:citation/>
        </w:sdtPr>
        <w:sdtEndPr/>
        <w:sdtContent>
          <w:r w:rsidR="00E16086" w:rsidRPr="00262798">
            <w:rPr>
              <w:rFonts w:asciiTheme="majorBidi" w:hAnsiTheme="majorBidi" w:cstheme="majorBidi"/>
              <w:sz w:val="20"/>
              <w:szCs w:val="20"/>
            </w:rPr>
            <w:fldChar w:fldCharType="begin"/>
          </w:r>
          <w:r w:rsidR="00E16086" w:rsidRPr="00262798">
            <w:rPr>
              <w:rFonts w:asciiTheme="majorBidi" w:hAnsiTheme="majorBidi" w:cstheme="majorBidi"/>
              <w:sz w:val="20"/>
              <w:szCs w:val="20"/>
            </w:rPr>
            <w:instrText xml:space="preserve"> CITATION Sma07 \l 1033 </w:instrText>
          </w:r>
          <w:r w:rsidR="00E16086" w:rsidRPr="00262798">
            <w:rPr>
              <w:rFonts w:asciiTheme="majorBidi" w:hAnsiTheme="majorBidi" w:cstheme="majorBidi"/>
              <w:sz w:val="20"/>
              <w:szCs w:val="20"/>
            </w:rPr>
            <w:fldChar w:fldCharType="separate"/>
          </w:r>
          <w:r w:rsidR="00E16086" w:rsidRPr="00262798">
            <w:rPr>
              <w:rFonts w:asciiTheme="majorBidi" w:hAnsiTheme="majorBidi" w:cstheme="majorBidi"/>
              <w:noProof/>
              <w:sz w:val="20"/>
              <w:szCs w:val="20"/>
            </w:rPr>
            <w:t>[21]</w:t>
          </w:r>
          <w:r w:rsidR="00E16086" w:rsidRPr="00262798">
            <w:rPr>
              <w:rFonts w:asciiTheme="majorBidi" w:hAnsiTheme="majorBidi" w:cstheme="majorBidi"/>
              <w:sz w:val="20"/>
              <w:szCs w:val="20"/>
            </w:rPr>
            <w:fldChar w:fldCharType="end"/>
          </w:r>
        </w:sdtContent>
      </w:sdt>
      <w:r w:rsidRPr="00262798">
        <w:rPr>
          <w:rFonts w:asciiTheme="majorBidi" w:hAnsiTheme="majorBidi" w:cstheme="majorBidi"/>
          <w:sz w:val="20"/>
          <w:szCs w:val="20"/>
        </w:rPr>
        <w:t xml:space="preserve"> in an investigation of the expectation of community stakeholders in the Niger Delta region of Nigeria found that these stakeholders view as most important CSR initiatives that are social development projects that have the ability to provide hope of a stable and prosp</w:t>
      </w:r>
      <w:r w:rsidR="00E16086" w:rsidRPr="00262798">
        <w:rPr>
          <w:rFonts w:asciiTheme="majorBidi" w:hAnsiTheme="majorBidi" w:cstheme="majorBidi"/>
          <w:sz w:val="20"/>
          <w:szCs w:val="20"/>
        </w:rPr>
        <w:t xml:space="preserve">erous future. </w:t>
      </w:r>
      <w:r w:rsidR="004F1D24">
        <w:rPr>
          <w:rFonts w:asciiTheme="majorBidi" w:hAnsiTheme="majorBidi" w:cstheme="majorBidi"/>
          <w:sz w:val="20"/>
          <w:szCs w:val="20"/>
        </w:rPr>
        <w:t>Reference</w:t>
      </w:r>
      <w:r w:rsidR="00E16086" w:rsidRPr="00262798">
        <w:rPr>
          <w:rFonts w:asciiTheme="majorBidi" w:hAnsiTheme="majorBidi" w:cstheme="majorBidi"/>
          <w:sz w:val="20"/>
          <w:szCs w:val="20"/>
        </w:rPr>
        <w:t xml:space="preserve"> </w:t>
      </w:r>
      <w:sdt>
        <w:sdtPr>
          <w:rPr>
            <w:rFonts w:asciiTheme="majorBidi" w:hAnsiTheme="majorBidi" w:cstheme="majorBidi"/>
            <w:sz w:val="20"/>
            <w:szCs w:val="20"/>
          </w:rPr>
          <w:id w:val="-1027253351"/>
          <w:citation/>
        </w:sdtPr>
        <w:sdtEndPr/>
        <w:sdtContent>
          <w:r w:rsidR="00E16086" w:rsidRPr="00262798">
            <w:rPr>
              <w:rFonts w:asciiTheme="majorBidi" w:hAnsiTheme="majorBidi" w:cstheme="majorBidi"/>
              <w:sz w:val="20"/>
              <w:szCs w:val="20"/>
            </w:rPr>
            <w:fldChar w:fldCharType="begin"/>
          </w:r>
          <w:r w:rsidR="00E16086" w:rsidRPr="00262798">
            <w:rPr>
              <w:rFonts w:asciiTheme="majorBidi" w:hAnsiTheme="majorBidi" w:cstheme="majorBidi"/>
              <w:sz w:val="20"/>
              <w:szCs w:val="20"/>
            </w:rPr>
            <w:instrText xml:space="preserve"> CITATION Vis06 \l 1033 </w:instrText>
          </w:r>
          <w:r w:rsidR="00E16086" w:rsidRPr="00262798">
            <w:rPr>
              <w:rFonts w:asciiTheme="majorBidi" w:hAnsiTheme="majorBidi" w:cstheme="majorBidi"/>
              <w:sz w:val="20"/>
              <w:szCs w:val="20"/>
            </w:rPr>
            <w:fldChar w:fldCharType="separate"/>
          </w:r>
          <w:r w:rsidR="00E16086" w:rsidRPr="00262798">
            <w:rPr>
              <w:rFonts w:asciiTheme="majorBidi" w:hAnsiTheme="majorBidi" w:cstheme="majorBidi"/>
              <w:noProof/>
              <w:sz w:val="20"/>
              <w:szCs w:val="20"/>
            </w:rPr>
            <w:t>[22]</w:t>
          </w:r>
          <w:r w:rsidR="00E16086" w:rsidRPr="00262798">
            <w:rPr>
              <w:rFonts w:asciiTheme="majorBidi" w:hAnsiTheme="majorBidi" w:cstheme="majorBidi"/>
              <w:sz w:val="20"/>
              <w:szCs w:val="20"/>
            </w:rPr>
            <w:fldChar w:fldCharType="end"/>
          </w:r>
        </w:sdtContent>
      </w:sdt>
      <w:r w:rsidRPr="00262798">
        <w:rPr>
          <w:rFonts w:asciiTheme="majorBidi" w:hAnsiTheme="majorBidi" w:cstheme="majorBidi"/>
          <w:sz w:val="20"/>
          <w:szCs w:val="20"/>
        </w:rPr>
        <w:t xml:space="preserve"> employed a descriptive approach to analyze the applicability of the Carroll</w:t>
      </w:r>
      <w:sdt>
        <w:sdtPr>
          <w:rPr>
            <w:rFonts w:asciiTheme="majorBidi" w:hAnsiTheme="majorBidi" w:cstheme="majorBidi"/>
            <w:sz w:val="20"/>
            <w:szCs w:val="20"/>
          </w:rPr>
          <w:id w:val="-1780952342"/>
          <w:citation/>
        </w:sdtPr>
        <w:sdtEndPr/>
        <w:sdtContent>
          <w:r w:rsidR="00E16086" w:rsidRPr="00262798">
            <w:rPr>
              <w:rFonts w:asciiTheme="majorBidi" w:hAnsiTheme="majorBidi" w:cstheme="majorBidi"/>
              <w:sz w:val="20"/>
              <w:szCs w:val="20"/>
            </w:rPr>
            <w:fldChar w:fldCharType="begin"/>
          </w:r>
          <w:r w:rsidR="00E16086" w:rsidRPr="00262798">
            <w:rPr>
              <w:rFonts w:asciiTheme="majorBidi" w:hAnsiTheme="majorBidi" w:cstheme="majorBidi"/>
              <w:sz w:val="20"/>
              <w:szCs w:val="20"/>
            </w:rPr>
            <w:instrText xml:space="preserve"> CITATION Car99 \l 1033 </w:instrText>
          </w:r>
          <w:r w:rsidR="00E16086" w:rsidRPr="00262798">
            <w:rPr>
              <w:rFonts w:asciiTheme="majorBidi" w:hAnsiTheme="majorBidi" w:cstheme="majorBidi"/>
              <w:sz w:val="20"/>
              <w:szCs w:val="20"/>
            </w:rPr>
            <w:fldChar w:fldCharType="separate"/>
          </w:r>
          <w:r w:rsidR="00E16086" w:rsidRPr="00262798">
            <w:rPr>
              <w:rFonts w:asciiTheme="majorBidi" w:hAnsiTheme="majorBidi" w:cstheme="majorBidi"/>
              <w:noProof/>
              <w:sz w:val="20"/>
              <w:szCs w:val="20"/>
            </w:rPr>
            <w:t xml:space="preserve"> [15]</w:t>
          </w:r>
          <w:r w:rsidR="00E16086" w:rsidRPr="00262798">
            <w:rPr>
              <w:rFonts w:asciiTheme="majorBidi" w:hAnsiTheme="majorBidi" w:cstheme="majorBidi"/>
              <w:sz w:val="20"/>
              <w:szCs w:val="20"/>
            </w:rPr>
            <w:fldChar w:fldCharType="end"/>
          </w:r>
        </w:sdtContent>
      </w:sdt>
      <w:r w:rsidRPr="00262798">
        <w:rPr>
          <w:rFonts w:asciiTheme="majorBidi" w:hAnsiTheme="majorBidi" w:cstheme="majorBidi"/>
          <w:sz w:val="20"/>
          <w:szCs w:val="20"/>
        </w:rPr>
        <w:t xml:space="preserve"> in the African context. He argued that in Africa, philanthropy was the most prioritized form of CSR. This he said was due firstly to the socio-economic needs of the African societies. Secondly to the dependence of African countries on foreign aid and thirdly the fact that CSR was in early stages in Africa and as such was easily equated to philanthropy.</w:t>
      </w:r>
    </w:p>
    <w:p w14:paraId="52AC009D" w14:textId="77777777" w:rsidR="00E52E0E" w:rsidRPr="00262798" w:rsidRDefault="00E52E0E" w:rsidP="00262798">
      <w:pPr>
        <w:pStyle w:val="Els-1storder-head"/>
        <w:keepNext w:val="0"/>
        <w:widowControl w:val="0"/>
        <w:spacing w:before="100" w:beforeAutospacing="1" w:after="100" w:afterAutospacing="1" w:line="360" w:lineRule="auto"/>
        <w:jc w:val="both"/>
        <w:rPr>
          <w:rFonts w:asciiTheme="majorBidi" w:hAnsiTheme="majorBidi" w:cstheme="majorBidi"/>
        </w:rPr>
      </w:pPr>
      <w:r w:rsidRPr="00262798">
        <w:rPr>
          <w:rFonts w:asciiTheme="majorBidi" w:hAnsiTheme="majorBidi" w:cstheme="majorBidi"/>
        </w:rPr>
        <w:t>Methodology</w:t>
      </w:r>
    </w:p>
    <w:p w14:paraId="2BA06C44" w14:textId="77777777" w:rsidR="00E52E0E" w:rsidRPr="00262798" w:rsidRDefault="00E52E0E" w:rsidP="00262798">
      <w:pPr>
        <w:widowControl w:val="0"/>
        <w:spacing w:before="100" w:beforeAutospacing="1" w:after="100" w:afterAutospacing="1" w:line="360" w:lineRule="auto"/>
        <w:jc w:val="both"/>
        <w:rPr>
          <w:rFonts w:asciiTheme="majorBidi" w:hAnsiTheme="majorBidi" w:cstheme="majorBidi"/>
          <w:bCs/>
          <w:iCs/>
          <w:sz w:val="20"/>
          <w:szCs w:val="20"/>
        </w:rPr>
      </w:pPr>
      <w:r w:rsidRPr="00262798">
        <w:rPr>
          <w:rFonts w:asciiTheme="majorBidi" w:hAnsiTheme="majorBidi" w:cstheme="majorBidi"/>
          <w:bCs/>
          <w:iCs/>
          <w:sz w:val="20"/>
          <w:szCs w:val="20"/>
        </w:rPr>
        <w:t>The setting for this study is Ghana’s Oil and Gas exploration industry and its immediate settlement Communities.</w:t>
      </w:r>
      <w:r w:rsidRPr="00262798">
        <w:rPr>
          <w:rFonts w:asciiTheme="majorBidi" w:hAnsiTheme="majorBidi" w:cstheme="majorBidi"/>
          <w:sz w:val="20"/>
          <w:szCs w:val="20"/>
        </w:rPr>
        <w:t xml:space="preserve"> This study used a case study methodology and a convenience sampling technique. The researcher engaged various stakeholders through the use of questionnaires and face to face interviews. In all 100 people were interviewed from various quarters.</w:t>
      </w:r>
      <w:r w:rsidRPr="00262798">
        <w:rPr>
          <w:rFonts w:asciiTheme="majorBidi" w:hAnsiTheme="majorBidi" w:cstheme="majorBidi"/>
          <w:bCs/>
          <w:iCs/>
          <w:sz w:val="20"/>
          <w:szCs w:val="20"/>
        </w:rPr>
        <w:t xml:space="preserve"> The study population comprised of the following;</w:t>
      </w:r>
    </w:p>
    <w:p w14:paraId="44662F64" w14:textId="77777777" w:rsidR="00E52E0E" w:rsidRPr="00262798" w:rsidRDefault="00E52E0E" w:rsidP="00262798">
      <w:pPr>
        <w:widowControl w:val="0"/>
        <w:numPr>
          <w:ilvl w:val="0"/>
          <w:numId w:val="7"/>
        </w:numPr>
        <w:spacing w:before="100" w:beforeAutospacing="1" w:after="100" w:afterAutospacing="1" w:line="360" w:lineRule="auto"/>
        <w:jc w:val="both"/>
        <w:rPr>
          <w:rFonts w:asciiTheme="majorBidi" w:hAnsiTheme="majorBidi" w:cstheme="majorBidi"/>
          <w:bCs/>
          <w:iCs/>
          <w:sz w:val="20"/>
          <w:szCs w:val="20"/>
        </w:rPr>
      </w:pPr>
      <w:r w:rsidRPr="00262798">
        <w:rPr>
          <w:rFonts w:asciiTheme="majorBidi" w:hAnsiTheme="majorBidi" w:cstheme="majorBidi"/>
          <w:bCs/>
          <w:iCs/>
          <w:sz w:val="20"/>
          <w:szCs w:val="20"/>
        </w:rPr>
        <w:t>Management staff of the Tullow Oil Ghana,</w:t>
      </w:r>
    </w:p>
    <w:p w14:paraId="1F34DC22" w14:textId="77777777" w:rsidR="00E52E0E" w:rsidRPr="00262798" w:rsidRDefault="00E52E0E" w:rsidP="00262798">
      <w:pPr>
        <w:widowControl w:val="0"/>
        <w:numPr>
          <w:ilvl w:val="0"/>
          <w:numId w:val="7"/>
        </w:numPr>
        <w:spacing w:before="100" w:beforeAutospacing="1" w:after="100" w:afterAutospacing="1" w:line="360" w:lineRule="auto"/>
        <w:jc w:val="both"/>
        <w:rPr>
          <w:rFonts w:asciiTheme="majorBidi" w:hAnsiTheme="majorBidi" w:cstheme="majorBidi"/>
          <w:bCs/>
          <w:iCs/>
          <w:sz w:val="20"/>
          <w:szCs w:val="20"/>
        </w:rPr>
      </w:pPr>
      <w:r w:rsidRPr="00262798">
        <w:rPr>
          <w:rFonts w:asciiTheme="majorBidi" w:hAnsiTheme="majorBidi" w:cstheme="majorBidi"/>
          <w:bCs/>
          <w:iCs/>
          <w:sz w:val="20"/>
          <w:szCs w:val="20"/>
        </w:rPr>
        <w:t xml:space="preserve">Relevant civil society </w:t>
      </w:r>
      <w:proofErr w:type="spellStart"/>
      <w:r w:rsidRPr="00262798">
        <w:rPr>
          <w:rFonts w:asciiTheme="majorBidi" w:hAnsiTheme="majorBidi" w:cstheme="majorBidi"/>
          <w:bCs/>
          <w:iCs/>
          <w:sz w:val="20"/>
          <w:szCs w:val="20"/>
        </w:rPr>
        <w:t>organisations</w:t>
      </w:r>
      <w:proofErr w:type="spellEnd"/>
      <w:r w:rsidRPr="00262798">
        <w:rPr>
          <w:rFonts w:asciiTheme="majorBidi" w:hAnsiTheme="majorBidi" w:cstheme="majorBidi"/>
          <w:bCs/>
          <w:iCs/>
          <w:sz w:val="20"/>
          <w:szCs w:val="20"/>
        </w:rPr>
        <w:t xml:space="preserve"> like SEND Ghana and ACEP,</w:t>
      </w:r>
    </w:p>
    <w:p w14:paraId="49EDBECC" w14:textId="77777777" w:rsidR="00E52E0E" w:rsidRPr="00262798" w:rsidRDefault="00E52E0E" w:rsidP="00262798">
      <w:pPr>
        <w:widowControl w:val="0"/>
        <w:numPr>
          <w:ilvl w:val="0"/>
          <w:numId w:val="7"/>
        </w:numPr>
        <w:spacing w:before="100" w:beforeAutospacing="1" w:after="100" w:afterAutospacing="1" w:line="360" w:lineRule="auto"/>
        <w:jc w:val="both"/>
        <w:rPr>
          <w:rFonts w:asciiTheme="majorBidi" w:hAnsiTheme="majorBidi" w:cstheme="majorBidi"/>
          <w:bCs/>
          <w:iCs/>
          <w:sz w:val="20"/>
          <w:szCs w:val="20"/>
        </w:rPr>
      </w:pPr>
      <w:r w:rsidRPr="00262798">
        <w:rPr>
          <w:rFonts w:asciiTheme="majorBidi" w:hAnsiTheme="majorBidi" w:cstheme="majorBidi"/>
          <w:bCs/>
          <w:iCs/>
          <w:sz w:val="20"/>
          <w:szCs w:val="20"/>
        </w:rPr>
        <w:t xml:space="preserve">Senior Staff of the </w:t>
      </w:r>
      <w:proofErr w:type="spellStart"/>
      <w:r w:rsidRPr="00262798">
        <w:rPr>
          <w:rFonts w:asciiTheme="majorBidi" w:hAnsiTheme="majorBidi" w:cstheme="majorBidi"/>
          <w:bCs/>
          <w:iCs/>
          <w:sz w:val="20"/>
          <w:szCs w:val="20"/>
        </w:rPr>
        <w:t>Ahanta</w:t>
      </w:r>
      <w:proofErr w:type="spellEnd"/>
      <w:r w:rsidRPr="00262798">
        <w:rPr>
          <w:rFonts w:asciiTheme="majorBidi" w:hAnsiTheme="majorBidi" w:cstheme="majorBidi"/>
          <w:bCs/>
          <w:iCs/>
          <w:sz w:val="20"/>
          <w:szCs w:val="20"/>
        </w:rPr>
        <w:t xml:space="preserve"> West District Assembly,</w:t>
      </w:r>
    </w:p>
    <w:p w14:paraId="40BD65A9" w14:textId="77777777" w:rsidR="00E52E0E" w:rsidRPr="00262798" w:rsidRDefault="00E52E0E" w:rsidP="00262798">
      <w:pPr>
        <w:widowControl w:val="0"/>
        <w:numPr>
          <w:ilvl w:val="0"/>
          <w:numId w:val="7"/>
        </w:numPr>
        <w:spacing w:before="100" w:beforeAutospacing="1" w:after="100" w:afterAutospacing="1" w:line="360" w:lineRule="auto"/>
        <w:jc w:val="both"/>
        <w:rPr>
          <w:rFonts w:asciiTheme="majorBidi" w:hAnsiTheme="majorBidi" w:cstheme="majorBidi"/>
          <w:bCs/>
          <w:iCs/>
          <w:sz w:val="20"/>
          <w:szCs w:val="20"/>
        </w:rPr>
      </w:pPr>
      <w:r w:rsidRPr="00262798">
        <w:rPr>
          <w:rFonts w:asciiTheme="majorBidi" w:hAnsiTheme="majorBidi" w:cstheme="majorBidi"/>
          <w:bCs/>
          <w:iCs/>
          <w:sz w:val="20"/>
          <w:szCs w:val="20"/>
        </w:rPr>
        <w:t xml:space="preserve">Traditional Authorities Within the </w:t>
      </w:r>
      <w:proofErr w:type="spellStart"/>
      <w:r w:rsidRPr="00262798">
        <w:rPr>
          <w:rFonts w:asciiTheme="majorBidi" w:hAnsiTheme="majorBidi" w:cstheme="majorBidi"/>
          <w:bCs/>
          <w:iCs/>
          <w:sz w:val="20"/>
          <w:szCs w:val="20"/>
        </w:rPr>
        <w:t>Ahanta</w:t>
      </w:r>
      <w:proofErr w:type="spellEnd"/>
      <w:r w:rsidRPr="00262798">
        <w:rPr>
          <w:rFonts w:asciiTheme="majorBidi" w:hAnsiTheme="majorBidi" w:cstheme="majorBidi"/>
          <w:bCs/>
          <w:iCs/>
          <w:sz w:val="20"/>
          <w:szCs w:val="20"/>
        </w:rPr>
        <w:t xml:space="preserve"> West District Assembly, and</w:t>
      </w:r>
    </w:p>
    <w:p w14:paraId="3CF1DE29" w14:textId="7CC056B6" w:rsidR="00E52E0E" w:rsidRPr="00262798" w:rsidRDefault="00E52E0E" w:rsidP="00262798">
      <w:pPr>
        <w:widowControl w:val="0"/>
        <w:numPr>
          <w:ilvl w:val="0"/>
          <w:numId w:val="7"/>
        </w:numPr>
        <w:spacing w:before="100" w:beforeAutospacing="1" w:after="100" w:afterAutospacing="1" w:line="360" w:lineRule="auto"/>
        <w:jc w:val="both"/>
        <w:rPr>
          <w:rFonts w:asciiTheme="majorBidi" w:hAnsiTheme="majorBidi" w:cstheme="majorBidi"/>
          <w:bCs/>
          <w:iCs/>
          <w:sz w:val="20"/>
          <w:szCs w:val="20"/>
        </w:rPr>
      </w:pPr>
      <w:r w:rsidRPr="00262798">
        <w:rPr>
          <w:rFonts w:asciiTheme="majorBidi" w:hAnsiTheme="majorBidi" w:cstheme="majorBidi"/>
          <w:bCs/>
          <w:iCs/>
          <w:sz w:val="20"/>
          <w:szCs w:val="20"/>
        </w:rPr>
        <w:t xml:space="preserve">Relevant Community Groups within the </w:t>
      </w:r>
      <w:proofErr w:type="spellStart"/>
      <w:r w:rsidRPr="00262798">
        <w:rPr>
          <w:rFonts w:asciiTheme="majorBidi" w:hAnsiTheme="majorBidi" w:cstheme="majorBidi"/>
          <w:bCs/>
          <w:iCs/>
          <w:sz w:val="20"/>
          <w:szCs w:val="20"/>
        </w:rPr>
        <w:t>Ahanta</w:t>
      </w:r>
      <w:proofErr w:type="spellEnd"/>
      <w:r w:rsidRPr="00262798">
        <w:rPr>
          <w:rFonts w:asciiTheme="majorBidi" w:hAnsiTheme="majorBidi" w:cstheme="majorBidi"/>
          <w:bCs/>
          <w:iCs/>
          <w:sz w:val="20"/>
          <w:szCs w:val="20"/>
        </w:rPr>
        <w:t xml:space="preserve"> West District Assembly.</w:t>
      </w:r>
    </w:p>
    <w:p w14:paraId="79CB78DA" w14:textId="3F450C32" w:rsidR="0072050A" w:rsidRPr="00262798" w:rsidRDefault="0072050A" w:rsidP="00262798">
      <w:pPr>
        <w:widowControl w:val="0"/>
        <w:spacing w:before="100" w:beforeAutospacing="1" w:after="100" w:afterAutospacing="1" w:line="360" w:lineRule="auto"/>
        <w:jc w:val="both"/>
        <w:rPr>
          <w:rFonts w:asciiTheme="majorBidi" w:hAnsiTheme="majorBidi" w:cstheme="majorBidi"/>
          <w:bCs/>
          <w:iCs/>
          <w:sz w:val="20"/>
          <w:szCs w:val="20"/>
        </w:rPr>
      </w:pPr>
      <w:r w:rsidRPr="00262798">
        <w:rPr>
          <w:rFonts w:asciiTheme="majorBidi" w:hAnsiTheme="majorBidi" w:cstheme="majorBidi"/>
          <w:bCs/>
          <w:iCs/>
          <w:sz w:val="20"/>
          <w:szCs w:val="20"/>
        </w:rPr>
        <w:t xml:space="preserve">The study is confined to selected communities along Ghana Coastal belt in the western region. The limited </w:t>
      </w:r>
      <w:r w:rsidRPr="00262798">
        <w:rPr>
          <w:rFonts w:asciiTheme="majorBidi" w:hAnsiTheme="majorBidi" w:cstheme="majorBidi"/>
          <w:bCs/>
          <w:iCs/>
          <w:sz w:val="20"/>
          <w:szCs w:val="20"/>
        </w:rPr>
        <w:lastRenderedPageBreak/>
        <w:t>number of people involved in the study therefore has the tendency to influence the generalizability of the results.</w:t>
      </w:r>
    </w:p>
    <w:p w14:paraId="25E4959A" w14:textId="77777777" w:rsidR="00E52E0E" w:rsidRPr="00262798" w:rsidRDefault="00E52E0E" w:rsidP="00262798">
      <w:pPr>
        <w:pStyle w:val="Els-1storder-head"/>
        <w:keepNext w:val="0"/>
        <w:widowControl w:val="0"/>
        <w:spacing w:before="100" w:beforeAutospacing="1" w:after="100" w:afterAutospacing="1" w:line="360" w:lineRule="auto"/>
        <w:jc w:val="both"/>
        <w:rPr>
          <w:rFonts w:asciiTheme="majorBidi" w:hAnsiTheme="majorBidi" w:cstheme="majorBidi"/>
        </w:rPr>
      </w:pPr>
      <w:r w:rsidRPr="00262798">
        <w:rPr>
          <w:rFonts w:asciiTheme="majorBidi" w:hAnsiTheme="majorBidi" w:cstheme="majorBidi"/>
        </w:rPr>
        <w:t>Analysis and Discussions</w:t>
      </w:r>
    </w:p>
    <w:p w14:paraId="4D4BEC18" w14:textId="77777777" w:rsidR="003D3F50" w:rsidRPr="00262798" w:rsidRDefault="003D3F50" w:rsidP="00262798">
      <w:pPr>
        <w:pStyle w:val="Els-2ndorder-head"/>
        <w:keepNext w:val="0"/>
        <w:widowControl w:val="0"/>
        <w:spacing w:before="100" w:beforeAutospacing="1" w:after="100" w:afterAutospacing="1" w:line="360" w:lineRule="auto"/>
        <w:jc w:val="both"/>
        <w:rPr>
          <w:rFonts w:asciiTheme="majorBidi" w:hAnsiTheme="majorBidi" w:cstheme="majorBidi"/>
          <w:b/>
          <w:bCs/>
        </w:rPr>
      </w:pPr>
      <w:r w:rsidRPr="00262798">
        <w:rPr>
          <w:rFonts w:asciiTheme="majorBidi" w:hAnsiTheme="majorBidi" w:cstheme="majorBidi"/>
          <w:b/>
          <w:bCs/>
        </w:rPr>
        <w:t>Respondents Predisposition on CSR</w:t>
      </w:r>
    </w:p>
    <w:p w14:paraId="4AC1E2D7" w14:textId="7E89BA0C" w:rsidR="00E52E0E" w:rsidRPr="00262798" w:rsidRDefault="00E52E0E" w:rsidP="00262798">
      <w:pPr>
        <w:widowControl w:val="0"/>
        <w:spacing w:before="100" w:beforeAutospacing="1" w:after="100" w:afterAutospacing="1" w:line="360" w:lineRule="auto"/>
        <w:jc w:val="both"/>
        <w:rPr>
          <w:rFonts w:asciiTheme="majorBidi" w:hAnsiTheme="majorBidi" w:cstheme="majorBidi"/>
          <w:color w:val="000000"/>
          <w:sz w:val="20"/>
          <w:szCs w:val="20"/>
        </w:rPr>
      </w:pPr>
      <w:r w:rsidRPr="00262798">
        <w:rPr>
          <w:rFonts w:asciiTheme="majorBidi" w:hAnsiTheme="majorBidi" w:cstheme="majorBidi"/>
          <w:sz w:val="20"/>
          <w:szCs w:val="20"/>
        </w:rPr>
        <w:t xml:space="preserve">The reasons that contributed to the respondent’s predisposition of CSR are quite enormous. Figure 1 reveals a summary of reasons that were found to contribute to their predispositions. In order of increasing strength of the factors, the respondents predictions on CSR were based on whether the business organization </w:t>
      </w:r>
      <w:r w:rsidRPr="00262798">
        <w:rPr>
          <w:rFonts w:asciiTheme="majorBidi" w:hAnsiTheme="majorBidi" w:cstheme="majorBidi"/>
          <w:color w:val="000000"/>
          <w:sz w:val="20"/>
          <w:szCs w:val="20"/>
        </w:rPr>
        <w:t>implemented an ethical code of conduct</w:t>
      </w:r>
      <w:r w:rsidRPr="00262798">
        <w:rPr>
          <w:rFonts w:asciiTheme="majorBidi" w:hAnsiTheme="majorBidi" w:cstheme="majorBidi"/>
          <w:sz w:val="20"/>
          <w:szCs w:val="20"/>
        </w:rPr>
        <w:t xml:space="preserve">, </w:t>
      </w:r>
      <w:r w:rsidRPr="00262798">
        <w:rPr>
          <w:rFonts w:asciiTheme="majorBidi" w:hAnsiTheme="majorBidi" w:cstheme="majorBidi"/>
          <w:color w:val="000000"/>
          <w:sz w:val="20"/>
          <w:szCs w:val="20"/>
        </w:rPr>
        <w:t>planned for their long term success</w:t>
      </w:r>
      <w:r w:rsidRPr="00262798">
        <w:rPr>
          <w:rFonts w:asciiTheme="majorBidi" w:hAnsiTheme="majorBidi" w:cstheme="majorBidi"/>
          <w:sz w:val="20"/>
          <w:szCs w:val="20"/>
        </w:rPr>
        <w:t xml:space="preserve">, </w:t>
      </w:r>
      <w:r w:rsidRPr="00262798">
        <w:rPr>
          <w:rFonts w:asciiTheme="majorBidi" w:hAnsiTheme="majorBidi" w:cstheme="majorBidi"/>
          <w:color w:val="000000"/>
          <w:sz w:val="20"/>
          <w:szCs w:val="20"/>
        </w:rPr>
        <w:t>allocated   some   of   their   resources   to philanthropic activities</w:t>
      </w:r>
      <w:r w:rsidRPr="00262798">
        <w:rPr>
          <w:rFonts w:asciiTheme="majorBidi" w:hAnsiTheme="majorBidi" w:cstheme="majorBidi"/>
          <w:sz w:val="20"/>
          <w:szCs w:val="20"/>
        </w:rPr>
        <w:t xml:space="preserve">, </w:t>
      </w:r>
      <w:r w:rsidRPr="00262798">
        <w:rPr>
          <w:rFonts w:asciiTheme="majorBidi" w:hAnsiTheme="majorBidi" w:cstheme="majorBidi"/>
          <w:color w:val="000000"/>
          <w:sz w:val="20"/>
          <w:szCs w:val="20"/>
        </w:rPr>
        <w:t>refrained from circumventing the law even if this helps to improve performance among others.</w:t>
      </w:r>
      <w:r w:rsidR="00262798">
        <w:rPr>
          <w:rFonts w:asciiTheme="majorBidi" w:hAnsiTheme="majorBidi" w:cstheme="majorBidi"/>
          <w:color w:val="000000"/>
          <w:sz w:val="20"/>
          <w:szCs w:val="20"/>
        </w:rPr>
        <w:t xml:space="preserve"> </w:t>
      </w:r>
      <w:r w:rsidRPr="00262798">
        <w:rPr>
          <w:rFonts w:asciiTheme="majorBidi" w:hAnsiTheme="majorBidi" w:cstheme="majorBidi"/>
          <w:color w:val="000000"/>
          <w:sz w:val="20"/>
          <w:szCs w:val="20"/>
        </w:rPr>
        <w:t xml:space="preserve">The strongest factor that informed the CSR predisposition of the respondents regarding organizations is that they must have the ability to refrain from circumventing the law even if such circumventing could help improve their performance. The recorded mean of 6.63 for this measured item produces a smallest confidence gap of just 0.802. At a </w:t>
      </w:r>
      <w:r w:rsidRPr="00262798">
        <w:rPr>
          <w:rFonts w:asciiTheme="majorBidi" w:hAnsiTheme="majorBidi" w:cstheme="majorBidi"/>
          <w:sz w:val="20"/>
          <w:szCs w:val="20"/>
        </w:rPr>
        <w:t xml:space="preserve">degree of dispersion indicated by the standard deviation of 0.901, the factor represents the strongest contributor to the CSR predisposition of the respondents. It therefore remains a strong position among the respondents that a CSR organization is one that </w:t>
      </w:r>
      <w:r w:rsidRPr="00262798">
        <w:rPr>
          <w:rFonts w:asciiTheme="majorBidi" w:hAnsiTheme="majorBidi" w:cstheme="majorBidi"/>
          <w:color w:val="000000"/>
          <w:sz w:val="20"/>
          <w:szCs w:val="20"/>
        </w:rPr>
        <w:t>refrains from circumventing the law even if this would help to improve its performance.</w:t>
      </w:r>
      <w:r w:rsidR="00262798">
        <w:rPr>
          <w:rFonts w:asciiTheme="majorBidi" w:hAnsiTheme="majorBidi" w:cstheme="majorBidi"/>
          <w:color w:val="000000"/>
          <w:sz w:val="20"/>
          <w:szCs w:val="20"/>
        </w:rPr>
        <w:t xml:space="preserve"> </w:t>
      </w:r>
      <w:r w:rsidRPr="00262798">
        <w:rPr>
          <w:rFonts w:asciiTheme="majorBidi" w:hAnsiTheme="majorBidi" w:cstheme="majorBidi"/>
          <w:color w:val="000000"/>
          <w:sz w:val="20"/>
          <w:szCs w:val="20"/>
        </w:rPr>
        <w:t>Another strong contributor to the predisposition of the respondents regarding CSR organizations is when they have culture and practice of allocating some   of   their   resources   to philanthropic activities. The mean recorded for the measured factor was 6.07. At a standard deviation of 0.636, this factor is a strong factor informing the CSR predisposition of the respondents.</w:t>
      </w:r>
      <w:r w:rsidR="00262798">
        <w:rPr>
          <w:rFonts w:asciiTheme="majorBidi" w:hAnsiTheme="majorBidi" w:cstheme="majorBidi"/>
          <w:color w:val="000000"/>
          <w:sz w:val="20"/>
          <w:szCs w:val="20"/>
        </w:rPr>
        <w:t xml:space="preserve"> </w:t>
      </w:r>
      <w:r w:rsidRPr="00262798">
        <w:rPr>
          <w:rFonts w:asciiTheme="majorBidi" w:hAnsiTheme="majorBidi" w:cstheme="majorBidi"/>
          <w:sz w:val="20"/>
          <w:szCs w:val="20"/>
        </w:rPr>
        <w:t xml:space="preserve">Then there was the culture of </w:t>
      </w:r>
      <w:r w:rsidRPr="00262798">
        <w:rPr>
          <w:rFonts w:asciiTheme="majorBidi" w:hAnsiTheme="majorBidi" w:cstheme="majorBidi"/>
          <w:color w:val="000000"/>
          <w:sz w:val="20"/>
          <w:szCs w:val="20"/>
        </w:rPr>
        <w:t>implementing an ethical code of conduct and a plan for long term rather than short term success which had respective means of 5.71 and 5.99 respectively. At respective standard deviations of 1.374 and 1.144, these factors represent quite weak contributors to the CSR predisposition of the respondents.</w:t>
      </w:r>
      <w:r w:rsidR="00262798">
        <w:rPr>
          <w:rFonts w:asciiTheme="majorBidi" w:hAnsiTheme="majorBidi" w:cstheme="majorBidi"/>
          <w:color w:val="000000"/>
          <w:sz w:val="20"/>
          <w:szCs w:val="20"/>
        </w:rPr>
        <w:t xml:space="preserve"> </w:t>
      </w:r>
      <w:r w:rsidRPr="00262798">
        <w:rPr>
          <w:rFonts w:asciiTheme="majorBidi" w:hAnsiTheme="majorBidi" w:cstheme="majorBidi"/>
          <w:color w:val="000000"/>
          <w:sz w:val="20"/>
          <w:szCs w:val="20"/>
        </w:rPr>
        <w:t xml:space="preserve">Two other factors appeared irrelevant or very weak contributors to the CSR predisposition of the respondents. </w:t>
      </w:r>
    </w:p>
    <w:p w14:paraId="0B283A1C" w14:textId="77777777" w:rsidR="00E52E0E" w:rsidRPr="00262798" w:rsidRDefault="00E52E0E" w:rsidP="00262798">
      <w:pPr>
        <w:widowControl w:val="0"/>
        <w:spacing w:before="100" w:beforeAutospacing="1" w:after="100" w:afterAutospacing="1" w:line="360" w:lineRule="auto"/>
        <w:jc w:val="center"/>
        <w:rPr>
          <w:rFonts w:asciiTheme="majorBidi" w:hAnsiTheme="majorBidi" w:cstheme="majorBidi"/>
          <w:b/>
          <w:iCs/>
          <w:sz w:val="20"/>
          <w:szCs w:val="20"/>
        </w:rPr>
      </w:pPr>
      <w:r w:rsidRPr="00262798">
        <w:rPr>
          <w:rFonts w:asciiTheme="majorBidi" w:hAnsiTheme="majorBidi" w:cstheme="majorBidi"/>
          <w:noProof/>
          <w:sz w:val="20"/>
          <w:szCs w:val="20"/>
        </w:rPr>
        <w:drawing>
          <wp:inline distT="0" distB="0" distL="0" distR="0" wp14:anchorId="045C7475" wp14:editId="16D4F753">
            <wp:extent cx="5943600" cy="2762250"/>
            <wp:effectExtent l="0" t="0" r="19050" b="19050"/>
            <wp:docPr id="4" name="Chart 4">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4A1680BE-8AC0-4C02-A159-E53405C79F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149FC25" w14:textId="77777777" w:rsidR="00E52E0E" w:rsidRPr="00262798" w:rsidRDefault="00E22E3A" w:rsidP="00262798">
      <w:pPr>
        <w:widowControl w:val="0"/>
        <w:spacing w:before="100" w:beforeAutospacing="1" w:after="100" w:afterAutospacing="1" w:line="360" w:lineRule="auto"/>
        <w:jc w:val="center"/>
        <w:rPr>
          <w:rFonts w:asciiTheme="majorBidi" w:hAnsiTheme="majorBidi" w:cstheme="majorBidi"/>
          <w:sz w:val="20"/>
          <w:szCs w:val="20"/>
        </w:rPr>
      </w:pPr>
      <w:r w:rsidRPr="00262798">
        <w:rPr>
          <w:rFonts w:asciiTheme="majorBidi" w:hAnsiTheme="majorBidi" w:cstheme="majorBidi"/>
          <w:b/>
          <w:bCs/>
          <w:sz w:val="20"/>
          <w:szCs w:val="20"/>
        </w:rPr>
        <w:t>Figure 1:</w:t>
      </w:r>
      <w:r w:rsidRPr="00262798">
        <w:rPr>
          <w:rFonts w:asciiTheme="majorBidi" w:hAnsiTheme="majorBidi" w:cstheme="majorBidi"/>
          <w:sz w:val="20"/>
          <w:szCs w:val="20"/>
        </w:rPr>
        <w:t xml:space="preserve"> Respondents Predisposition on CSR (Source; Field data)</w:t>
      </w:r>
      <w:r w:rsidR="003D3F50" w:rsidRPr="00262798">
        <w:rPr>
          <w:rFonts w:asciiTheme="majorBidi" w:hAnsiTheme="majorBidi" w:cstheme="majorBidi"/>
          <w:sz w:val="20"/>
          <w:szCs w:val="20"/>
        </w:rPr>
        <w:t xml:space="preserve">   </w:t>
      </w:r>
      <w:r w:rsidR="00E52E0E" w:rsidRPr="00262798">
        <w:rPr>
          <w:rFonts w:asciiTheme="majorBidi" w:hAnsiTheme="majorBidi" w:cstheme="majorBidi"/>
          <w:sz w:val="20"/>
          <w:szCs w:val="20"/>
        </w:rPr>
        <w:t>NB: 1 – Strongly Disagree, 2 – Disagree, 3 – Somewhat Disagree, 4 – Neutral, 5 – Somewhat Agree, 6 – Agree, 7 – Strongly Agree</w:t>
      </w:r>
    </w:p>
    <w:p w14:paraId="70185DA6" w14:textId="6A374A04" w:rsidR="00E52E0E" w:rsidRPr="00262798" w:rsidRDefault="00262798" w:rsidP="00262798">
      <w:pPr>
        <w:widowControl w:val="0"/>
        <w:spacing w:before="100" w:beforeAutospacing="1" w:after="100" w:afterAutospacing="1" w:line="360" w:lineRule="auto"/>
        <w:jc w:val="both"/>
        <w:rPr>
          <w:rFonts w:asciiTheme="majorBidi" w:hAnsiTheme="majorBidi" w:cstheme="majorBidi"/>
          <w:b/>
          <w:iCs/>
          <w:sz w:val="20"/>
          <w:szCs w:val="20"/>
        </w:rPr>
      </w:pPr>
      <w:r w:rsidRPr="00262798">
        <w:rPr>
          <w:rFonts w:asciiTheme="majorBidi" w:hAnsiTheme="majorBidi" w:cstheme="majorBidi"/>
          <w:color w:val="000000"/>
          <w:sz w:val="20"/>
          <w:szCs w:val="20"/>
        </w:rPr>
        <w:lastRenderedPageBreak/>
        <w:t xml:space="preserve">First, the respondents did not believe that CSR should be the first obligation of all businesses in today’s society; the mean recorded of 2.92 (≈ 3) represent a somewhat disagreement to this position. Second, the respondents somewhat disagreed that businesses should commit substantial funds to CSR initiatives at the expense of profits; mean recorded was 3.41 (≈ 3). </w:t>
      </w:r>
      <w:r>
        <w:rPr>
          <w:rFonts w:asciiTheme="majorBidi" w:hAnsiTheme="majorBidi" w:cstheme="majorBidi"/>
          <w:color w:val="000000"/>
          <w:sz w:val="20"/>
          <w:szCs w:val="20"/>
        </w:rPr>
        <w:t xml:space="preserve"> </w:t>
      </w:r>
      <w:r w:rsidRPr="00262798">
        <w:rPr>
          <w:rFonts w:asciiTheme="majorBidi" w:hAnsiTheme="majorBidi" w:cstheme="majorBidi"/>
          <w:sz w:val="20"/>
          <w:szCs w:val="20"/>
        </w:rPr>
        <w:t xml:space="preserve">Yet an interesting one was when the respondent showed indifference as whether </w:t>
      </w:r>
      <w:r w:rsidRPr="00262798">
        <w:rPr>
          <w:rFonts w:asciiTheme="majorBidi" w:hAnsiTheme="majorBidi" w:cstheme="majorBidi"/>
          <w:color w:val="000000"/>
          <w:sz w:val="20"/>
          <w:szCs w:val="20"/>
        </w:rPr>
        <w:t>CSR activities are far more important than profit making. This factor recorded a mean of 4.23 with the smallest standard deviation of 0.559, a strong indifference was shown by the respondents as to which was more important; CSR activities over profit making or vice versa.</w:t>
      </w:r>
    </w:p>
    <w:p w14:paraId="71CD8E01" w14:textId="77777777" w:rsidR="00E52E0E" w:rsidRPr="00262798" w:rsidRDefault="00E52E0E" w:rsidP="00262798">
      <w:pPr>
        <w:pStyle w:val="Els-2ndorder-head"/>
        <w:keepNext w:val="0"/>
        <w:widowControl w:val="0"/>
        <w:spacing w:before="100" w:beforeAutospacing="1" w:after="100" w:afterAutospacing="1" w:line="360" w:lineRule="auto"/>
        <w:jc w:val="both"/>
        <w:rPr>
          <w:rFonts w:asciiTheme="majorBidi" w:hAnsiTheme="majorBidi" w:cstheme="majorBidi"/>
          <w:b/>
          <w:bCs/>
        </w:rPr>
      </w:pPr>
      <w:r w:rsidRPr="00262798">
        <w:rPr>
          <w:rFonts w:asciiTheme="majorBidi" w:hAnsiTheme="majorBidi" w:cstheme="majorBidi"/>
          <w:b/>
          <w:noProof/>
        </w:rPr>
        <w:t>Respondents Participation CSR Processes and Activities of Oil Companies</w:t>
      </w:r>
    </w:p>
    <w:p w14:paraId="717FD025" w14:textId="376A6609" w:rsidR="00E52E0E" w:rsidRPr="00262798" w:rsidRDefault="00E52E0E" w:rsidP="00262798">
      <w:pPr>
        <w:widowControl w:val="0"/>
        <w:spacing w:before="100" w:beforeAutospacing="1" w:after="100" w:afterAutospacing="1" w:line="360" w:lineRule="auto"/>
        <w:jc w:val="both"/>
        <w:rPr>
          <w:rFonts w:asciiTheme="majorBidi" w:hAnsiTheme="majorBidi" w:cstheme="majorBidi"/>
          <w:color w:val="000000"/>
          <w:sz w:val="20"/>
          <w:szCs w:val="20"/>
        </w:rPr>
      </w:pPr>
      <w:r w:rsidRPr="00262798">
        <w:rPr>
          <w:rFonts w:asciiTheme="majorBidi" w:hAnsiTheme="majorBidi" w:cstheme="majorBidi"/>
          <w:noProof/>
          <w:sz w:val="20"/>
          <w:szCs w:val="20"/>
        </w:rPr>
        <w:t xml:space="preserve">In this section of the chapter, the study examined the level of participation of the respondents in CSR Processes and Activities of Oil Companies whose operations directly or indirectly impact them negatively. The first is whether the respondents had ever </w:t>
      </w:r>
      <w:r w:rsidRPr="00262798">
        <w:rPr>
          <w:rFonts w:asciiTheme="majorBidi" w:hAnsiTheme="majorBidi" w:cstheme="majorBidi"/>
          <w:color w:val="000000"/>
          <w:sz w:val="20"/>
          <w:szCs w:val="20"/>
        </w:rPr>
        <w:t>been given the opportunity by any of the Oil Companies to recount their losses or threats due to their operations. The responses as summarized in table 1 showed that the majority 95% had never been given such an opportunity by any of the Oil Companies in a manner that is readily accessible. It was further revealed that the least 5% had the opportunity because they work directly with the local governance system.</w:t>
      </w:r>
      <w:r w:rsidR="00262798">
        <w:rPr>
          <w:rFonts w:asciiTheme="majorBidi" w:hAnsiTheme="majorBidi" w:cstheme="majorBidi"/>
          <w:color w:val="000000"/>
          <w:sz w:val="20"/>
          <w:szCs w:val="20"/>
        </w:rPr>
        <w:t xml:space="preserve"> </w:t>
      </w:r>
      <w:r w:rsidRPr="00262798">
        <w:rPr>
          <w:rFonts w:asciiTheme="majorBidi" w:hAnsiTheme="majorBidi" w:cstheme="majorBidi"/>
          <w:color w:val="000000"/>
          <w:sz w:val="20"/>
          <w:szCs w:val="20"/>
        </w:rPr>
        <w:t>It was also obvious from table 4.3 that the predominant 97% respondents never had the opportunity to suggest an appropriate compensation or appropriate compensatory CSR project in their community. In effect the all the respondents collectively affirmed that the Oil Companies operating the coastal areas – when they want to do CSR – just impose CSR projects on their respective Communities of threat.</w:t>
      </w:r>
    </w:p>
    <w:p w14:paraId="4F6100AB" w14:textId="77777777" w:rsidR="00E52E0E" w:rsidRPr="00262798" w:rsidRDefault="00E52E0E" w:rsidP="00262798">
      <w:pPr>
        <w:widowControl w:val="0"/>
        <w:spacing w:before="100" w:beforeAutospacing="1" w:after="100" w:afterAutospacing="1" w:line="360" w:lineRule="auto"/>
        <w:jc w:val="center"/>
        <w:rPr>
          <w:rFonts w:asciiTheme="majorBidi" w:hAnsiTheme="majorBidi" w:cstheme="majorBidi"/>
          <w:noProof/>
          <w:sz w:val="20"/>
          <w:szCs w:val="20"/>
        </w:rPr>
      </w:pPr>
      <w:r w:rsidRPr="00262798">
        <w:rPr>
          <w:rFonts w:asciiTheme="majorBidi" w:hAnsiTheme="majorBidi" w:cstheme="majorBidi"/>
          <w:b/>
          <w:noProof/>
          <w:sz w:val="20"/>
          <w:szCs w:val="20"/>
        </w:rPr>
        <w:t>Table 1:</w:t>
      </w:r>
      <w:r w:rsidRPr="00262798">
        <w:rPr>
          <w:rFonts w:asciiTheme="majorBidi" w:hAnsiTheme="majorBidi" w:cstheme="majorBidi"/>
          <w:noProof/>
          <w:sz w:val="20"/>
          <w:szCs w:val="20"/>
        </w:rPr>
        <w:t xml:space="preserve"> Measurements of Respondents Participation CSR Processes and Activities</w:t>
      </w:r>
    </w:p>
    <w:tbl>
      <w:tblPr>
        <w:tblW w:w="7990" w:type="dxa"/>
        <w:jc w:val="center"/>
        <w:tblLook w:val="04A0" w:firstRow="1" w:lastRow="0" w:firstColumn="1" w:lastColumn="0" w:noHBand="0" w:noVBand="1"/>
      </w:tblPr>
      <w:tblGrid>
        <w:gridCol w:w="6457"/>
        <w:gridCol w:w="880"/>
        <w:gridCol w:w="683"/>
      </w:tblGrid>
      <w:tr w:rsidR="00E52E0E" w:rsidRPr="00262798" w14:paraId="70F8B6C4" w14:textId="77777777" w:rsidTr="006D5356">
        <w:trPr>
          <w:trHeight w:val="266"/>
          <w:jc w:val="center"/>
        </w:trPr>
        <w:tc>
          <w:tcPr>
            <w:tcW w:w="6457" w:type="dxa"/>
            <w:tcBorders>
              <w:top w:val="single" w:sz="4" w:space="0" w:color="auto"/>
              <w:left w:val="nil"/>
              <w:bottom w:val="single" w:sz="4" w:space="0" w:color="auto"/>
              <w:right w:val="nil"/>
            </w:tcBorders>
            <w:shd w:val="clear" w:color="auto" w:fill="auto"/>
            <w:noWrap/>
            <w:vAlign w:val="center"/>
            <w:hideMark/>
          </w:tcPr>
          <w:p w14:paraId="5763893F" w14:textId="77777777" w:rsidR="00E52E0E" w:rsidRPr="00262798" w:rsidRDefault="00E52E0E" w:rsidP="00262798">
            <w:pPr>
              <w:widowControl w:val="0"/>
              <w:spacing w:before="100" w:beforeAutospacing="1" w:after="100" w:afterAutospacing="1" w:line="360" w:lineRule="auto"/>
              <w:jc w:val="both"/>
              <w:rPr>
                <w:rFonts w:asciiTheme="majorBidi" w:hAnsiTheme="majorBidi" w:cstheme="majorBidi"/>
                <w:color w:val="000000"/>
                <w:sz w:val="20"/>
                <w:szCs w:val="20"/>
              </w:rPr>
            </w:pPr>
            <w:r w:rsidRPr="00262798">
              <w:rPr>
                <w:rFonts w:asciiTheme="majorBidi" w:hAnsiTheme="majorBidi" w:cstheme="majorBidi"/>
                <w:color w:val="000000"/>
                <w:sz w:val="20"/>
                <w:szCs w:val="20"/>
              </w:rPr>
              <w:t> </w:t>
            </w:r>
          </w:p>
        </w:tc>
        <w:tc>
          <w:tcPr>
            <w:tcW w:w="880" w:type="dxa"/>
            <w:tcBorders>
              <w:top w:val="single" w:sz="4" w:space="0" w:color="auto"/>
              <w:left w:val="nil"/>
              <w:bottom w:val="single" w:sz="4" w:space="0" w:color="auto"/>
              <w:right w:val="nil"/>
            </w:tcBorders>
            <w:shd w:val="clear" w:color="auto" w:fill="auto"/>
            <w:noWrap/>
            <w:vAlign w:val="center"/>
            <w:hideMark/>
          </w:tcPr>
          <w:p w14:paraId="209509A9" w14:textId="77777777" w:rsidR="00E52E0E" w:rsidRPr="00262798" w:rsidRDefault="00E52E0E" w:rsidP="00262798">
            <w:pPr>
              <w:widowControl w:val="0"/>
              <w:spacing w:before="100" w:beforeAutospacing="1" w:after="100" w:afterAutospacing="1" w:line="360" w:lineRule="auto"/>
              <w:jc w:val="both"/>
              <w:rPr>
                <w:rFonts w:asciiTheme="majorBidi" w:hAnsiTheme="majorBidi" w:cstheme="majorBidi"/>
                <w:color w:val="000000"/>
                <w:sz w:val="20"/>
                <w:szCs w:val="20"/>
              </w:rPr>
            </w:pPr>
            <w:r w:rsidRPr="00262798">
              <w:rPr>
                <w:rFonts w:asciiTheme="majorBidi" w:hAnsiTheme="majorBidi" w:cstheme="majorBidi"/>
                <w:color w:val="000000"/>
                <w:sz w:val="20"/>
                <w:szCs w:val="20"/>
              </w:rPr>
              <w:t>Yes</w:t>
            </w:r>
          </w:p>
        </w:tc>
        <w:tc>
          <w:tcPr>
            <w:tcW w:w="653" w:type="dxa"/>
            <w:tcBorders>
              <w:top w:val="single" w:sz="4" w:space="0" w:color="auto"/>
              <w:left w:val="nil"/>
              <w:bottom w:val="single" w:sz="4" w:space="0" w:color="auto"/>
              <w:right w:val="nil"/>
            </w:tcBorders>
            <w:shd w:val="clear" w:color="auto" w:fill="auto"/>
            <w:noWrap/>
            <w:vAlign w:val="center"/>
            <w:hideMark/>
          </w:tcPr>
          <w:p w14:paraId="10A04EB9" w14:textId="77777777" w:rsidR="00E52E0E" w:rsidRPr="00262798" w:rsidRDefault="00E52E0E" w:rsidP="00262798">
            <w:pPr>
              <w:widowControl w:val="0"/>
              <w:spacing w:before="100" w:beforeAutospacing="1" w:after="100" w:afterAutospacing="1" w:line="360" w:lineRule="auto"/>
              <w:jc w:val="both"/>
              <w:rPr>
                <w:rFonts w:asciiTheme="majorBidi" w:hAnsiTheme="majorBidi" w:cstheme="majorBidi"/>
                <w:color w:val="000000"/>
                <w:sz w:val="20"/>
                <w:szCs w:val="20"/>
              </w:rPr>
            </w:pPr>
            <w:r w:rsidRPr="00262798">
              <w:rPr>
                <w:rFonts w:asciiTheme="majorBidi" w:hAnsiTheme="majorBidi" w:cstheme="majorBidi"/>
                <w:color w:val="000000"/>
                <w:sz w:val="20"/>
                <w:szCs w:val="20"/>
              </w:rPr>
              <w:t>No</w:t>
            </w:r>
          </w:p>
        </w:tc>
      </w:tr>
      <w:tr w:rsidR="00E52E0E" w:rsidRPr="00262798" w14:paraId="57804ECA" w14:textId="77777777" w:rsidTr="006D5356">
        <w:trPr>
          <w:trHeight w:val="279"/>
          <w:jc w:val="center"/>
        </w:trPr>
        <w:tc>
          <w:tcPr>
            <w:tcW w:w="6457" w:type="dxa"/>
            <w:tcBorders>
              <w:top w:val="nil"/>
              <w:left w:val="nil"/>
              <w:bottom w:val="single" w:sz="4" w:space="0" w:color="auto"/>
              <w:right w:val="nil"/>
            </w:tcBorders>
            <w:shd w:val="clear" w:color="auto" w:fill="auto"/>
            <w:noWrap/>
            <w:vAlign w:val="center"/>
            <w:hideMark/>
          </w:tcPr>
          <w:p w14:paraId="108879D0" w14:textId="77777777" w:rsidR="00E52E0E" w:rsidRPr="00262798" w:rsidRDefault="00E52E0E" w:rsidP="00262798">
            <w:pPr>
              <w:widowControl w:val="0"/>
              <w:spacing w:before="100" w:beforeAutospacing="1" w:after="100" w:afterAutospacing="1" w:line="360" w:lineRule="auto"/>
              <w:jc w:val="both"/>
              <w:rPr>
                <w:rFonts w:asciiTheme="majorBidi" w:hAnsiTheme="majorBidi" w:cstheme="majorBidi"/>
                <w:color w:val="000000"/>
                <w:sz w:val="20"/>
                <w:szCs w:val="20"/>
              </w:rPr>
            </w:pPr>
            <w:r w:rsidRPr="00262798">
              <w:rPr>
                <w:rFonts w:asciiTheme="majorBidi" w:hAnsiTheme="majorBidi" w:cstheme="majorBidi"/>
                <w:color w:val="000000"/>
                <w:sz w:val="20"/>
                <w:szCs w:val="20"/>
              </w:rPr>
              <w:t xml:space="preserve">Have you ever been given the opportunity by any of the Oil Companies to recount your losses or threats due to their operations? </w:t>
            </w:r>
          </w:p>
        </w:tc>
        <w:tc>
          <w:tcPr>
            <w:tcW w:w="880" w:type="dxa"/>
            <w:tcBorders>
              <w:top w:val="nil"/>
              <w:left w:val="nil"/>
              <w:bottom w:val="single" w:sz="4" w:space="0" w:color="auto"/>
              <w:right w:val="nil"/>
            </w:tcBorders>
            <w:shd w:val="clear" w:color="auto" w:fill="auto"/>
            <w:noWrap/>
            <w:vAlign w:val="center"/>
            <w:hideMark/>
          </w:tcPr>
          <w:p w14:paraId="5EB5D6BC" w14:textId="77777777" w:rsidR="00E52E0E" w:rsidRPr="00262798" w:rsidRDefault="00E52E0E" w:rsidP="00262798">
            <w:pPr>
              <w:widowControl w:val="0"/>
              <w:spacing w:before="100" w:beforeAutospacing="1" w:after="100" w:afterAutospacing="1" w:line="360" w:lineRule="auto"/>
              <w:jc w:val="both"/>
              <w:rPr>
                <w:rFonts w:asciiTheme="majorBidi" w:hAnsiTheme="majorBidi" w:cstheme="majorBidi"/>
                <w:color w:val="000000"/>
                <w:sz w:val="20"/>
                <w:szCs w:val="20"/>
              </w:rPr>
            </w:pPr>
            <w:r w:rsidRPr="00262798">
              <w:rPr>
                <w:rFonts w:asciiTheme="majorBidi" w:hAnsiTheme="majorBidi" w:cstheme="majorBidi"/>
                <w:color w:val="000000"/>
                <w:sz w:val="20"/>
                <w:szCs w:val="20"/>
              </w:rPr>
              <w:t>5%</w:t>
            </w:r>
          </w:p>
        </w:tc>
        <w:tc>
          <w:tcPr>
            <w:tcW w:w="653" w:type="dxa"/>
            <w:tcBorders>
              <w:top w:val="nil"/>
              <w:left w:val="nil"/>
              <w:bottom w:val="single" w:sz="4" w:space="0" w:color="auto"/>
              <w:right w:val="nil"/>
            </w:tcBorders>
            <w:shd w:val="clear" w:color="auto" w:fill="auto"/>
            <w:noWrap/>
            <w:vAlign w:val="center"/>
            <w:hideMark/>
          </w:tcPr>
          <w:p w14:paraId="00FBD0A7" w14:textId="77777777" w:rsidR="00E52E0E" w:rsidRPr="00262798" w:rsidRDefault="00E52E0E" w:rsidP="00262798">
            <w:pPr>
              <w:widowControl w:val="0"/>
              <w:spacing w:before="100" w:beforeAutospacing="1" w:after="100" w:afterAutospacing="1" w:line="360" w:lineRule="auto"/>
              <w:jc w:val="both"/>
              <w:rPr>
                <w:rFonts w:asciiTheme="majorBidi" w:hAnsiTheme="majorBidi" w:cstheme="majorBidi"/>
                <w:color w:val="000000"/>
                <w:sz w:val="20"/>
                <w:szCs w:val="20"/>
              </w:rPr>
            </w:pPr>
            <w:r w:rsidRPr="00262798">
              <w:rPr>
                <w:rFonts w:asciiTheme="majorBidi" w:hAnsiTheme="majorBidi" w:cstheme="majorBidi"/>
                <w:color w:val="000000"/>
                <w:sz w:val="20"/>
                <w:szCs w:val="20"/>
              </w:rPr>
              <w:t>95%</w:t>
            </w:r>
          </w:p>
        </w:tc>
      </w:tr>
      <w:tr w:rsidR="00E52E0E" w:rsidRPr="00262798" w14:paraId="000F2C22" w14:textId="77777777" w:rsidTr="006D5356">
        <w:trPr>
          <w:trHeight w:val="279"/>
          <w:jc w:val="center"/>
        </w:trPr>
        <w:tc>
          <w:tcPr>
            <w:tcW w:w="6457" w:type="dxa"/>
            <w:tcBorders>
              <w:top w:val="nil"/>
              <w:left w:val="nil"/>
              <w:bottom w:val="single" w:sz="4" w:space="0" w:color="auto"/>
              <w:right w:val="nil"/>
            </w:tcBorders>
            <w:shd w:val="clear" w:color="auto" w:fill="auto"/>
            <w:noWrap/>
            <w:vAlign w:val="center"/>
            <w:hideMark/>
          </w:tcPr>
          <w:p w14:paraId="705B7718" w14:textId="77777777" w:rsidR="00E52E0E" w:rsidRPr="00262798" w:rsidRDefault="00E52E0E" w:rsidP="00262798">
            <w:pPr>
              <w:widowControl w:val="0"/>
              <w:spacing w:before="100" w:beforeAutospacing="1" w:after="100" w:afterAutospacing="1" w:line="360" w:lineRule="auto"/>
              <w:jc w:val="both"/>
              <w:rPr>
                <w:rFonts w:asciiTheme="majorBidi" w:hAnsiTheme="majorBidi" w:cstheme="majorBidi"/>
                <w:color w:val="000000"/>
                <w:sz w:val="20"/>
                <w:szCs w:val="20"/>
              </w:rPr>
            </w:pPr>
            <w:r w:rsidRPr="00262798">
              <w:rPr>
                <w:rFonts w:asciiTheme="majorBidi" w:hAnsiTheme="majorBidi" w:cstheme="majorBidi"/>
                <w:color w:val="000000"/>
                <w:sz w:val="20"/>
                <w:szCs w:val="20"/>
              </w:rPr>
              <w:t xml:space="preserve">Have they given you opportunity to suggest an appropriate compensation or appropriate compensatory CSR project? </w:t>
            </w:r>
          </w:p>
        </w:tc>
        <w:tc>
          <w:tcPr>
            <w:tcW w:w="880" w:type="dxa"/>
            <w:tcBorders>
              <w:top w:val="nil"/>
              <w:left w:val="nil"/>
              <w:bottom w:val="single" w:sz="4" w:space="0" w:color="auto"/>
              <w:right w:val="nil"/>
            </w:tcBorders>
            <w:shd w:val="clear" w:color="auto" w:fill="auto"/>
            <w:noWrap/>
            <w:vAlign w:val="center"/>
            <w:hideMark/>
          </w:tcPr>
          <w:p w14:paraId="7FF4C59B" w14:textId="77777777" w:rsidR="00E52E0E" w:rsidRPr="00262798" w:rsidRDefault="00E52E0E" w:rsidP="00262798">
            <w:pPr>
              <w:widowControl w:val="0"/>
              <w:spacing w:before="100" w:beforeAutospacing="1" w:after="100" w:afterAutospacing="1" w:line="360" w:lineRule="auto"/>
              <w:jc w:val="both"/>
              <w:rPr>
                <w:rFonts w:asciiTheme="majorBidi" w:hAnsiTheme="majorBidi" w:cstheme="majorBidi"/>
                <w:color w:val="000000"/>
                <w:sz w:val="20"/>
                <w:szCs w:val="20"/>
              </w:rPr>
            </w:pPr>
            <w:r w:rsidRPr="00262798">
              <w:rPr>
                <w:rFonts w:asciiTheme="majorBidi" w:hAnsiTheme="majorBidi" w:cstheme="majorBidi"/>
                <w:color w:val="000000"/>
                <w:sz w:val="20"/>
                <w:szCs w:val="20"/>
              </w:rPr>
              <w:t>3%</w:t>
            </w:r>
          </w:p>
        </w:tc>
        <w:tc>
          <w:tcPr>
            <w:tcW w:w="653" w:type="dxa"/>
            <w:tcBorders>
              <w:top w:val="nil"/>
              <w:left w:val="nil"/>
              <w:bottom w:val="single" w:sz="4" w:space="0" w:color="auto"/>
              <w:right w:val="nil"/>
            </w:tcBorders>
            <w:shd w:val="clear" w:color="auto" w:fill="auto"/>
            <w:noWrap/>
            <w:vAlign w:val="center"/>
            <w:hideMark/>
          </w:tcPr>
          <w:p w14:paraId="6C4DCF1B" w14:textId="77777777" w:rsidR="00E52E0E" w:rsidRPr="00262798" w:rsidRDefault="00E52E0E" w:rsidP="00262798">
            <w:pPr>
              <w:widowControl w:val="0"/>
              <w:spacing w:before="100" w:beforeAutospacing="1" w:after="100" w:afterAutospacing="1" w:line="360" w:lineRule="auto"/>
              <w:jc w:val="both"/>
              <w:rPr>
                <w:rFonts w:asciiTheme="majorBidi" w:hAnsiTheme="majorBidi" w:cstheme="majorBidi"/>
                <w:color w:val="000000"/>
                <w:sz w:val="20"/>
                <w:szCs w:val="20"/>
              </w:rPr>
            </w:pPr>
            <w:r w:rsidRPr="00262798">
              <w:rPr>
                <w:rFonts w:asciiTheme="majorBidi" w:hAnsiTheme="majorBidi" w:cstheme="majorBidi"/>
                <w:color w:val="000000"/>
                <w:sz w:val="20"/>
                <w:szCs w:val="20"/>
              </w:rPr>
              <w:t>97%</w:t>
            </w:r>
          </w:p>
        </w:tc>
      </w:tr>
      <w:tr w:rsidR="00E52E0E" w:rsidRPr="00262798" w14:paraId="78046CD3" w14:textId="77777777" w:rsidTr="006D5356">
        <w:trPr>
          <w:trHeight w:val="279"/>
          <w:jc w:val="center"/>
        </w:trPr>
        <w:tc>
          <w:tcPr>
            <w:tcW w:w="6457" w:type="dxa"/>
            <w:tcBorders>
              <w:top w:val="nil"/>
              <w:left w:val="nil"/>
              <w:bottom w:val="single" w:sz="4" w:space="0" w:color="auto"/>
              <w:right w:val="nil"/>
            </w:tcBorders>
            <w:shd w:val="clear" w:color="auto" w:fill="auto"/>
            <w:noWrap/>
            <w:vAlign w:val="center"/>
            <w:hideMark/>
          </w:tcPr>
          <w:p w14:paraId="611CC86D" w14:textId="77777777" w:rsidR="00E52E0E" w:rsidRPr="00262798" w:rsidRDefault="00E52E0E" w:rsidP="00262798">
            <w:pPr>
              <w:widowControl w:val="0"/>
              <w:spacing w:before="100" w:beforeAutospacing="1" w:after="100" w:afterAutospacing="1" w:line="360" w:lineRule="auto"/>
              <w:jc w:val="both"/>
              <w:rPr>
                <w:rFonts w:asciiTheme="majorBidi" w:hAnsiTheme="majorBidi" w:cstheme="majorBidi"/>
                <w:color w:val="000000"/>
                <w:sz w:val="20"/>
                <w:szCs w:val="20"/>
              </w:rPr>
            </w:pPr>
            <w:r w:rsidRPr="00262798">
              <w:rPr>
                <w:rFonts w:asciiTheme="majorBidi" w:hAnsiTheme="majorBidi" w:cstheme="majorBidi"/>
                <w:color w:val="000000"/>
                <w:sz w:val="20"/>
                <w:szCs w:val="20"/>
              </w:rPr>
              <w:t>Would you say that the Oil Companies just impose CSR projects on the Community</w:t>
            </w:r>
          </w:p>
        </w:tc>
        <w:tc>
          <w:tcPr>
            <w:tcW w:w="880" w:type="dxa"/>
            <w:tcBorders>
              <w:top w:val="nil"/>
              <w:left w:val="nil"/>
              <w:bottom w:val="single" w:sz="4" w:space="0" w:color="auto"/>
              <w:right w:val="nil"/>
            </w:tcBorders>
            <w:shd w:val="clear" w:color="auto" w:fill="auto"/>
            <w:noWrap/>
            <w:vAlign w:val="center"/>
            <w:hideMark/>
          </w:tcPr>
          <w:p w14:paraId="2841E0A8" w14:textId="77777777" w:rsidR="00E52E0E" w:rsidRPr="00262798" w:rsidRDefault="00E52E0E" w:rsidP="00262798">
            <w:pPr>
              <w:widowControl w:val="0"/>
              <w:spacing w:before="100" w:beforeAutospacing="1" w:after="100" w:afterAutospacing="1" w:line="360" w:lineRule="auto"/>
              <w:jc w:val="both"/>
              <w:rPr>
                <w:rFonts w:asciiTheme="majorBidi" w:hAnsiTheme="majorBidi" w:cstheme="majorBidi"/>
                <w:color w:val="000000"/>
                <w:sz w:val="20"/>
                <w:szCs w:val="20"/>
              </w:rPr>
            </w:pPr>
            <w:r w:rsidRPr="00262798">
              <w:rPr>
                <w:rFonts w:asciiTheme="majorBidi" w:hAnsiTheme="majorBidi" w:cstheme="majorBidi"/>
                <w:color w:val="000000"/>
                <w:sz w:val="20"/>
                <w:szCs w:val="20"/>
              </w:rPr>
              <w:t>0%</w:t>
            </w:r>
          </w:p>
        </w:tc>
        <w:tc>
          <w:tcPr>
            <w:tcW w:w="653" w:type="dxa"/>
            <w:tcBorders>
              <w:top w:val="nil"/>
              <w:left w:val="nil"/>
              <w:bottom w:val="single" w:sz="4" w:space="0" w:color="auto"/>
              <w:right w:val="nil"/>
            </w:tcBorders>
            <w:shd w:val="clear" w:color="auto" w:fill="auto"/>
            <w:noWrap/>
            <w:vAlign w:val="center"/>
            <w:hideMark/>
          </w:tcPr>
          <w:p w14:paraId="02545318" w14:textId="77777777" w:rsidR="00E52E0E" w:rsidRPr="00262798" w:rsidRDefault="00E52E0E" w:rsidP="00262798">
            <w:pPr>
              <w:widowControl w:val="0"/>
              <w:spacing w:before="100" w:beforeAutospacing="1" w:after="100" w:afterAutospacing="1" w:line="360" w:lineRule="auto"/>
              <w:jc w:val="both"/>
              <w:rPr>
                <w:rFonts w:asciiTheme="majorBidi" w:hAnsiTheme="majorBidi" w:cstheme="majorBidi"/>
                <w:color w:val="000000"/>
                <w:sz w:val="20"/>
                <w:szCs w:val="20"/>
              </w:rPr>
            </w:pPr>
            <w:r w:rsidRPr="00262798">
              <w:rPr>
                <w:rFonts w:asciiTheme="majorBidi" w:hAnsiTheme="majorBidi" w:cstheme="majorBidi"/>
                <w:color w:val="000000"/>
                <w:sz w:val="20"/>
                <w:szCs w:val="20"/>
              </w:rPr>
              <w:t>100%</w:t>
            </w:r>
          </w:p>
        </w:tc>
      </w:tr>
    </w:tbl>
    <w:p w14:paraId="294BD76E" w14:textId="77777777" w:rsidR="00E52E0E" w:rsidRPr="00262798" w:rsidRDefault="00E52E0E" w:rsidP="00262798">
      <w:pPr>
        <w:pStyle w:val="Els-2ndorder-head"/>
        <w:keepNext w:val="0"/>
        <w:widowControl w:val="0"/>
        <w:spacing w:before="100" w:beforeAutospacing="1" w:after="100" w:afterAutospacing="1" w:line="360" w:lineRule="auto"/>
        <w:jc w:val="both"/>
        <w:rPr>
          <w:rFonts w:asciiTheme="majorBidi" w:hAnsiTheme="majorBidi" w:cstheme="majorBidi"/>
          <w:b/>
          <w:bCs/>
        </w:rPr>
      </w:pPr>
      <w:r w:rsidRPr="00262798">
        <w:rPr>
          <w:rFonts w:asciiTheme="majorBidi" w:hAnsiTheme="majorBidi" w:cstheme="majorBidi"/>
          <w:b/>
        </w:rPr>
        <w:t xml:space="preserve">Strength of Community Voice in Deciding on CSR Projects </w:t>
      </w:r>
    </w:p>
    <w:p w14:paraId="5D9462A3" w14:textId="77777777" w:rsidR="00E52E0E" w:rsidRPr="00262798" w:rsidRDefault="00E52E0E" w:rsidP="00262798">
      <w:pPr>
        <w:widowControl w:val="0"/>
        <w:spacing w:before="100" w:beforeAutospacing="1" w:after="100" w:afterAutospacing="1" w:line="360" w:lineRule="auto"/>
        <w:jc w:val="both"/>
        <w:rPr>
          <w:rFonts w:asciiTheme="majorBidi" w:hAnsiTheme="majorBidi" w:cstheme="majorBidi"/>
          <w:sz w:val="20"/>
          <w:szCs w:val="20"/>
        </w:rPr>
      </w:pPr>
      <w:r w:rsidRPr="00262798">
        <w:rPr>
          <w:rFonts w:asciiTheme="majorBidi" w:hAnsiTheme="majorBidi" w:cstheme="majorBidi"/>
          <w:sz w:val="20"/>
          <w:szCs w:val="20"/>
        </w:rPr>
        <w:t>In accordance with the foregoing, the study examined the strength of voice of the community in deciding on CSR projects by Oil Companies operating in the Coastal areas. In a rating scale from very weak to very strong, it was found that the majority 59% rated the community voice as weak and another 33% as very weak. The least that rated the community voice as strong in deciding on CSR projects by Oil Companies was only 8%.</w:t>
      </w:r>
    </w:p>
    <w:p w14:paraId="2098F297" w14:textId="77777777" w:rsidR="00E52E0E" w:rsidRPr="00262798" w:rsidRDefault="00E52E0E" w:rsidP="00262798">
      <w:pPr>
        <w:widowControl w:val="0"/>
        <w:spacing w:before="100" w:beforeAutospacing="1" w:after="100" w:afterAutospacing="1" w:line="360" w:lineRule="auto"/>
        <w:jc w:val="both"/>
        <w:rPr>
          <w:rFonts w:asciiTheme="majorBidi" w:hAnsiTheme="majorBidi" w:cstheme="majorBidi"/>
          <w:noProof/>
          <w:sz w:val="20"/>
          <w:szCs w:val="20"/>
        </w:rPr>
      </w:pPr>
    </w:p>
    <w:p w14:paraId="269F497F" w14:textId="77777777" w:rsidR="00E52E0E" w:rsidRPr="00262798" w:rsidRDefault="00E52E0E" w:rsidP="00262798">
      <w:pPr>
        <w:widowControl w:val="0"/>
        <w:spacing w:before="100" w:beforeAutospacing="1" w:after="100" w:afterAutospacing="1" w:line="360" w:lineRule="auto"/>
        <w:jc w:val="center"/>
        <w:rPr>
          <w:rFonts w:asciiTheme="majorBidi" w:hAnsiTheme="majorBidi" w:cstheme="majorBidi"/>
          <w:noProof/>
          <w:sz w:val="20"/>
          <w:szCs w:val="20"/>
        </w:rPr>
      </w:pPr>
      <w:r w:rsidRPr="00262798">
        <w:rPr>
          <w:rFonts w:asciiTheme="majorBidi" w:hAnsiTheme="majorBidi" w:cstheme="majorBidi"/>
          <w:noProof/>
          <w:sz w:val="20"/>
          <w:szCs w:val="20"/>
        </w:rPr>
        <w:lastRenderedPageBreak/>
        <w:drawing>
          <wp:inline distT="0" distB="0" distL="0" distR="0" wp14:anchorId="2E025CA6" wp14:editId="2BA90E05">
            <wp:extent cx="4570095" cy="2746375"/>
            <wp:effectExtent l="0" t="0" r="1905" b="15875"/>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7D36148" w14:textId="77777777" w:rsidR="00E52E0E" w:rsidRPr="00262798" w:rsidRDefault="00E52E0E" w:rsidP="00262798">
      <w:pPr>
        <w:widowControl w:val="0"/>
        <w:spacing w:before="100" w:beforeAutospacing="1" w:after="100" w:afterAutospacing="1" w:line="360" w:lineRule="auto"/>
        <w:jc w:val="center"/>
        <w:rPr>
          <w:rFonts w:asciiTheme="majorBidi" w:hAnsiTheme="majorBidi" w:cstheme="majorBidi"/>
          <w:noProof/>
          <w:sz w:val="20"/>
          <w:szCs w:val="20"/>
        </w:rPr>
      </w:pPr>
      <w:r w:rsidRPr="00262798">
        <w:rPr>
          <w:rFonts w:asciiTheme="majorBidi" w:hAnsiTheme="majorBidi" w:cstheme="majorBidi"/>
          <w:b/>
          <w:noProof/>
          <w:sz w:val="20"/>
          <w:szCs w:val="20"/>
        </w:rPr>
        <w:t>Fig</w:t>
      </w:r>
      <w:r w:rsidR="00C51AF7" w:rsidRPr="00262798">
        <w:rPr>
          <w:rFonts w:asciiTheme="majorBidi" w:hAnsiTheme="majorBidi" w:cstheme="majorBidi"/>
          <w:b/>
          <w:noProof/>
          <w:sz w:val="20"/>
          <w:szCs w:val="20"/>
        </w:rPr>
        <w:t>ure</w:t>
      </w:r>
      <w:r w:rsidRPr="00262798">
        <w:rPr>
          <w:rFonts w:asciiTheme="majorBidi" w:hAnsiTheme="majorBidi" w:cstheme="majorBidi"/>
          <w:b/>
          <w:noProof/>
          <w:sz w:val="20"/>
          <w:szCs w:val="20"/>
        </w:rPr>
        <w:t xml:space="preserve"> 2:</w:t>
      </w:r>
      <w:r w:rsidRPr="00262798">
        <w:rPr>
          <w:rFonts w:asciiTheme="majorBidi" w:hAnsiTheme="majorBidi" w:cstheme="majorBidi"/>
          <w:noProof/>
          <w:sz w:val="20"/>
          <w:szCs w:val="20"/>
        </w:rPr>
        <w:t xml:space="preserve"> </w:t>
      </w:r>
      <w:r w:rsidRPr="00262798">
        <w:rPr>
          <w:rFonts w:asciiTheme="majorBidi" w:hAnsiTheme="majorBidi" w:cstheme="majorBidi"/>
          <w:sz w:val="20"/>
          <w:szCs w:val="20"/>
        </w:rPr>
        <w:t>Strength of Community Voice in Deciding on CSR Projects</w:t>
      </w:r>
    </w:p>
    <w:p w14:paraId="1347E053" w14:textId="77777777" w:rsidR="00E52E0E" w:rsidRPr="00262798" w:rsidRDefault="00E52E0E" w:rsidP="00262798">
      <w:pPr>
        <w:pStyle w:val="Els-2ndorder-head"/>
        <w:keepNext w:val="0"/>
        <w:widowControl w:val="0"/>
        <w:spacing w:before="100" w:beforeAutospacing="1" w:after="100" w:afterAutospacing="1" w:line="360" w:lineRule="auto"/>
        <w:jc w:val="both"/>
        <w:rPr>
          <w:rFonts w:asciiTheme="majorBidi" w:hAnsiTheme="majorBidi" w:cstheme="majorBidi"/>
          <w:b/>
          <w:bCs/>
        </w:rPr>
      </w:pPr>
      <w:r w:rsidRPr="00262798">
        <w:rPr>
          <w:rFonts w:asciiTheme="majorBidi" w:hAnsiTheme="majorBidi" w:cstheme="majorBidi"/>
          <w:b/>
        </w:rPr>
        <w:t xml:space="preserve">Involvement of the Local Community </w:t>
      </w:r>
    </w:p>
    <w:p w14:paraId="47758979" w14:textId="77777777" w:rsidR="00E52E0E" w:rsidRPr="00262798" w:rsidRDefault="00E52E0E" w:rsidP="00262798">
      <w:pPr>
        <w:widowControl w:val="0"/>
        <w:autoSpaceDE w:val="0"/>
        <w:autoSpaceDN w:val="0"/>
        <w:adjustRightInd w:val="0"/>
        <w:spacing w:before="100" w:beforeAutospacing="1" w:after="100" w:afterAutospacing="1" w:line="360" w:lineRule="auto"/>
        <w:jc w:val="both"/>
        <w:rPr>
          <w:rFonts w:asciiTheme="majorBidi" w:hAnsiTheme="majorBidi" w:cstheme="majorBidi"/>
          <w:sz w:val="20"/>
          <w:szCs w:val="20"/>
        </w:rPr>
      </w:pPr>
      <w:r w:rsidRPr="00262798">
        <w:rPr>
          <w:rFonts w:asciiTheme="majorBidi" w:hAnsiTheme="majorBidi" w:cstheme="majorBidi"/>
          <w:sz w:val="20"/>
          <w:szCs w:val="20"/>
        </w:rPr>
        <w:t>In the following paragraphs, the decision making processes for the implementation of CSR project will be identified. The discussion of research results is based on the following;</w:t>
      </w:r>
    </w:p>
    <w:p w14:paraId="0327BF14" w14:textId="77777777" w:rsidR="00E52E0E" w:rsidRPr="00262798" w:rsidRDefault="00E52E0E" w:rsidP="00262798">
      <w:pPr>
        <w:widowControl w:val="0"/>
        <w:numPr>
          <w:ilvl w:val="0"/>
          <w:numId w:val="8"/>
        </w:numPr>
        <w:autoSpaceDE w:val="0"/>
        <w:autoSpaceDN w:val="0"/>
        <w:adjustRightInd w:val="0"/>
        <w:spacing w:before="100" w:beforeAutospacing="1" w:after="100" w:afterAutospacing="1" w:line="360" w:lineRule="auto"/>
        <w:jc w:val="both"/>
        <w:rPr>
          <w:rFonts w:asciiTheme="majorBidi" w:hAnsiTheme="majorBidi" w:cstheme="majorBidi"/>
          <w:sz w:val="20"/>
          <w:szCs w:val="20"/>
        </w:rPr>
      </w:pPr>
      <w:r w:rsidRPr="00262798">
        <w:rPr>
          <w:rFonts w:asciiTheme="majorBidi" w:hAnsiTheme="majorBidi" w:cstheme="majorBidi"/>
          <w:sz w:val="20"/>
          <w:szCs w:val="20"/>
        </w:rPr>
        <w:t>How does Tullow describe its decision-making pr</w:t>
      </w:r>
      <w:r w:rsidR="008D124F" w:rsidRPr="00262798">
        <w:rPr>
          <w:rFonts w:asciiTheme="majorBidi" w:hAnsiTheme="majorBidi" w:cstheme="majorBidi"/>
          <w:sz w:val="20"/>
          <w:szCs w:val="20"/>
        </w:rPr>
        <w:t>ocesses for CSR?</w:t>
      </w:r>
    </w:p>
    <w:p w14:paraId="26DA06C2" w14:textId="77777777" w:rsidR="00E52E0E" w:rsidRPr="00262798" w:rsidRDefault="00E52E0E" w:rsidP="00262798">
      <w:pPr>
        <w:widowControl w:val="0"/>
        <w:numPr>
          <w:ilvl w:val="0"/>
          <w:numId w:val="8"/>
        </w:numPr>
        <w:autoSpaceDE w:val="0"/>
        <w:autoSpaceDN w:val="0"/>
        <w:adjustRightInd w:val="0"/>
        <w:spacing w:before="100" w:beforeAutospacing="1" w:after="100" w:afterAutospacing="1" w:line="360" w:lineRule="auto"/>
        <w:jc w:val="both"/>
        <w:rPr>
          <w:rFonts w:asciiTheme="majorBidi" w:hAnsiTheme="majorBidi" w:cstheme="majorBidi"/>
          <w:sz w:val="20"/>
          <w:szCs w:val="20"/>
        </w:rPr>
      </w:pPr>
      <w:r w:rsidRPr="00262798">
        <w:rPr>
          <w:rFonts w:asciiTheme="majorBidi" w:hAnsiTheme="majorBidi" w:cstheme="majorBidi"/>
          <w:sz w:val="20"/>
          <w:szCs w:val="20"/>
        </w:rPr>
        <w:t>How do the local communities perceive their involvement in the Tullow CSR decision-making processes?</w:t>
      </w:r>
    </w:p>
    <w:p w14:paraId="0EA83B74" w14:textId="5F725538" w:rsidR="00E52E0E" w:rsidRPr="00262798" w:rsidRDefault="00E52E0E" w:rsidP="00262798">
      <w:pPr>
        <w:widowControl w:val="0"/>
        <w:autoSpaceDE w:val="0"/>
        <w:autoSpaceDN w:val="0"/>
        <w:adjustRightInd w:val="0"/>
        <w:spacing w:before="100" w:beforeAutospacing="1" w:after="100" w:afterAutospacing="1" w:line="360" w:lineRule="auto"/>
        <w:jc w:val="both"/>
        <w:rPr>
          <w:rFonts w:asciiTheme="majorBidi" w:hAnsiTheme="majorBidi" w:cstheme="majorBidi"/>
          <w:sz w:val="20"/>
          <w:szCs w:val="20"/>
        </w:rPr>
      </w:pPr>
      <w:r w:rsidRPr="00262798">
        <w:rPr>
          <w:rFonts w:asciiTheme="majorBidi" w:hAnsiTheme="majorBidi" w:cstheme="majorBidi"/>
          <w:sz w:val="20"/>
          <w:szCs w:val="20"/>
        </w:rPr>
        <w:t>According to the interview responses, CSR opportunities and ideas were determined through the Tullow’s Environmental Impact Assessment (EIA) that was carried out in cooperation with the Environmental Protection Agency (EPA) of Ghana. Within an EIA, the environmental impact of development activities is studied in detail by the EPA and contracted auditors. The outcomes of the EIA are then basis for the permission or the rejection of the implementation of the development activity.  Concluding, the EPA and the EIA seem to have a detectable influence on Tullow’s business and CSR development in Ghana. In other words, the EPA and the EIA are two independen</w:t>
      </w:r>
      <w:r w:rsidR="00845219" w:rsidRPr="00262798">
        <w:rPr>
          <w:rFonts w:asciiTheme="majorBidi" w:hAnsiTheme="majorBidi" w:cstheme="majorBidi"/>
          <w:sz w:val="20"/>
          <w:szCs w:val="20"/>
        </w:rPr>
        <w:t xml:space="preserve">t, influencing variables on CSR </w:t>
      </w:r>
      <w:r w:rsidRPr="00262798">
        <w:rPr>
          <w:rFonts w:asciiTheme="majorBidi" w:hAnsiTheme="majorBidi" w:cstheme="majorBidi"/>
          <w:sz w:val="20"/>
          <w:szCs w:val="20"/>
        </w:rPr>
        <w:t>variables and business activities in Ghana.</w:t>
      </w:r>
      <w:r w:rsidR="00262798">
        <w:rPr>
          <w:rFonts w:asciiTheme="majorBidi" w:hAnsiTheme="majorBidi" w:cstheme="majorBidi"/>
          <w:sz w:val="20"/>
          <w:szCs w:val="20"/>
        </w:rPr>
        <w:t xml:space="preserve"> </w:t>
      </w:r>
      <w:r w:rsidRPr="00262798">
        <w:rPr>
          <w:rFonts w:asciiTheme="majorBidi" w:hAnsiTheme="majorBidi" w:cstheme="majorBidi"/>
          <w:sz w:val="20"/>
          <w:szCs w:val="20"/>
        </w:rPr>
        <w:t xml:space="preserve">It was further added that Tullow’s EIA in 2009 was the basis for collection of information from the community and the involvement of local communities. The interview information noted that, during the EIA, Tullow inquired the community leaders about the communities’ concerns regarding the development plans. Tullow also asked the leaders what the communities’ needs were in terms of its development. Tullow’s EIA report (2009) revealed that the leaders raised specific concerns as well as demands to Tullow for the investment in their communities. Accordingly, the leaders demanded that the company should help, for example, with the construction of schools, maternity/health centers, safe drinking water and roads. Overall, the consultations helped develop the future CSR programs, said the interviewees. In addition, the members of the community communicated with Tullow through the local council leaders, said the interviewees. Although no official record of these meetings was found, this information </w:t>
      </w:r>
      <w:r w:rsidRPr="00262798">
        <w:rPr>
          <w:rFonts w:asciiTheme="majorBidi" w:hAnsiTheme="majorBidi" w:cstheme="majorBidi"/>
          <w:sz w:val="20"/>
          <w:szCs w:val="20"/>
        </w:rPr>
        <w:lastRenderedPageBreak/>
        <w:t xml:space="preserve">suggests that Tullow also initiated consultation meetings with the communities apart from the EIA process. </w:t>
      </w:r>
      <w:r w:rsidR="00262798">
        <w:rPr>
          <w:rFonts w:asciiTheme="majorBidi" w:hAnsiTheme="majorBidi" w:cstheme="majorBidi"/>
          <w:sz w:val="20"/>
          <w:szCs w:val="20"/>
        </w:rPr>
        <w:t xml:space="preserve"> </w:t>
      </w:r>
      <w:r w:rsidRPr="00262798">
        <w:rPr>
          <w:rFonts w:asciiTheme="majorBidi" w:hAnsiTheme="majorBidi" w:cstheme="majorBidi"/>
          <w:sz w:val="20"/>
          <w:szCs w:val="20"/>
        </w:rPr>
        <w:t xml:space="preserve">Now how do local communities perceive their involvement in the decision-making processes on CSR programs/projects as put to the interviewees? The responses from two key interviewees from Tullow seemed very striking. These two Interviewees described that it never noticed any meetings where the community met with Tullow. They said they only noticed the arrival of white men and the start of construction work. They also said that Tullow identified the needs of the community themselves. All the projects, these two claimed, Tullow decided on them without the communities’ input. </w:t>
      </w:r>
      <w:r w:rsidR="00262798">
        <w:rPr>
          <w:rFonts w:asciiTheme="majorBidi" w:hAnsiTheme="majorBidi" w:cstheme="majorBidi"/>
          <w:sz w:val="20"/>
          <w:szCs w:val="20"/>
        </w:rPr>
        <w:t xml:space="preserve"> </w:t>
      </w:r>
      <w:r w:rsidRPr="00262798">
        <w:rPr>
          <w:rFonts w:asciiTheme="majorBidi" w:hAnsiTheme="majorBidi" w:cstheme="majorBidi"/>
          <w:sz w:val="20"/>
          <w:szCs w:val="20"/>
        </w:rPr>
        <w:t xml:space="preserve">These </w:t>
      </w:r>
      <w:r w:rsidR="00B713E8" w:rsidRPr="00262798">
        <w:rPr>
          <w:rFonts w:asciiTheme="majorBidi" w:hAnsiTheme="majorBidi" w:cstheme="majorBidi"/>
          <w:sz w:val="20"/>
          <w:szCs w:val="20"/>
        </w:rPr>
        <w:t xml:space="preserve">two also mentioned that the </w:t>
      </w:r>
      <w:r w:rsidRPr="00262798">
        <w:rPr>
          <w:rFonts w:asciiTheme="majorBidi" w:hAnsiTheme="majorBidi" w:cstheme="majorBidi"/>
          <w:sz w:val="20"/>
          <w:szCs w:val="20"/>
        </w:rPr>
        <w:t>community would have demanded other projects, if it w</w:t>
      </w:r>
      <w:r w:rsidR="00B713E8" w:rsidRPr="00262798">
        <w:rPr>
          <w:rFonts w:asciiTheme="majorBidi" w:hAnsiTheme="majorBidi" w:cstheme="majorBidi"/>
          <w:sz w:val="20"/>
          <w:szCs w:val="20"/>
        </w:rPr>
        <w:t xml:space="preserve">as </w:t>
      </w:r>
      <w:r w:rsidRPr="00262798">
        <w:rPr>
          <w:rFonts w:asciiTheme="majorBidi" w:hAnsiTheme="majorBidi" w:cstheme="majorBidi"/>
          <w:sz w:val="20"/>
          <w:szCs w:val="20"/>
        </w:rPr>
        <w:t xml:space="preserve">involved in the decision-making. This result is in consonance with information </w:t>
      </w:r>
      <w:r w:rsidR="002D7C27" w:rsidRPr="00262798">
        <w:rPr>
          <w:rFonts w:asciiTheme="majorBidi" w:hAnsiTheme="majorBidi" w:cstheme="majorBidi"/>
          <w:sz w:val="20"/>
          <w:szCs w:val="20"/>
        </w:rPr>
        <w:t xml:space="preserve">from </w:t>
      </w:r>
      <w:r w:rsidR="008A22CE" w:rsidRPr="00262798">
        <w:rPr>
          <w:rFonts w:asciiTheme="majorBidi" w:hAnsiTheme="majorBidi" w:cstheme="majorBidi"/>
          <w:sz w:val="20"/>
          <w:szCs w:val="20"/>
        </w:rPr>
        <w:t>table 1,</w:t>
      </w:r>
      <w:r w:rsidRPr="00262798">
        <w:rPr>
          <w:rFonts w:asciiTheme="majorBidi" w:hAnsiTheme="majorBidi" w:cstheme="majorBidi"/>
          <w:sz w:val="20"/>
          <w:szCs w:val="20"/>
        </w:rPr>
        <w:t xml:space="preserve"> where 9</w:t>
      </w:r>
      <w:r w:rsidR="008A22CE" w:rsidRPr="00262798">
        <w:rPr>
          <w:rFonts w:asciiTheme="majorBidi" w:hAnsiTheme="majorBidi" w:cstheme="majorBidi"/>
          <w:sz w:val="20"/>
          <w:szCs w:val="20"/>
        </w:rPr>
        <w:t>5</w:t>
      </w:r>
      <w:r w:rsidRPr="00262798">
        <w:rPr>
          <w:rFonts w:asciiTheme="majorBidi" w:hAnsiTheme="majorBidi" w:cstheme="majorBidi"/>
          <w:sz w:val="20"/>
          <w:szCs w:val="20"/>
        </w:rPr>
        <w:t xml:space="preserve">% </w:t>
      </w:r>
      <w:r w:rsidRPr="00262798">
        <w:rPr>
          <w:rFonts w:asciiTheme="majorBidi" w:hAnsiTheme="majorBidi" w:cstheme="majorBidi"/>
          <w:noProof/>
          <w:sz w:val="20"/>
          <w:szCs w:val="20"/>
        </w:rPr>
        <w:t xml:space="preserve">had never </w:t>
      </w:r>
      <w:r w:rsidRPr="00262798">
        <w:rPr>
          <w:rFonts w:asciiTheme="majorBidi" w:hAnsiTheme="majorBidi" w:cstheme="majorBidi"/>
          <w:color w:val="000000"/>
          <w:sz w:val="20"/>
          <w:szCs w:val="20"/>
        </w:rPr>
        <w:t>been given the opportunity by any of the Oil Companies to recount their losses or threats due to their operations.</w:t>
      </w:r>
    </w:p>
    <w:p w14:paraId="66FD86DD" w14:textId="77777777" w:rsidR="00E52E0E" w:rsidRPr="00262798" w:rsidRDefault="00E52E0E" w:rsidP="00262798">
      <w:pPr>
        <w:pStyle w:val="Els-1storder-head"/>
        <w:keepNext w:val="0"/>
        <w:widowControl w:val="0"/>
        <w:spacing w:before="100" w:beforeAutospacing="1" w:after="100" w:afterAutospacing="1" w:line="360" w:lineRule="auto"/>
        <w:jc w:val="both"/>
        <w:rPr>
          <w:rFonts w:asciiTheme="majorBidi" w:hAnsiTheme="majorBidi" w:cstheme="majorBidi"/>
        </w:rPr>
      </w:pPr>
      <w:r w:rsidRPr="00262798">
        <w:rPr>
          <w:rFonts w:asciiTheme="majorBidi" w:hAnsiTheme="majorBidi" w:cstheme="majorBidi"/>
        </w:rPr>
        <w:t>Conclusion</w:t>
      </w:r>
    </w:p>
    <w:p w14:paraId="272BAF31" w14:textId="3F338B31" w:rsidR="00E52E0E" w:rsidRPr="00262798" w:rsidRDefault="00E52E0E" w:rsidP="00262798">
      <w:pPr>
        <w:pStyle w:val="ListParagraph"/>
        <w:spacing w:before="100" w:beforeAutospacing="1" w:after="100" w:afterAutospacing="1" w:line="360" w:lineRule="auto"/>
        <w:jc w:val="both"/>
        <w:rPr>
          <w:rFonts w:asciiTheme="majorBidi" w:hAnsiTheme="majorBidi" w:cstheme="majorBidi"/>
          <w:sz w:val="20"/>
          <w:szCs w:val="20"/>
        </w:rPr>
      </w:pPr>
      <w:r w:rsidRPr="00262798">
        <w:rPr>
          <w:rFonts w:asciiTheme="majorBidi" w:hAnsiTheme="majorBidi" w:cstheme="majorBidi"/>
          <w:sz w:val="20"/>
          <w:szCs w:val="20"/>
        </w:rPr>
        <w:t xml:space="preserve">A heightened attention and support for CSR concept is much needed because it has the potential of supporting developmental issues in Ghana. In the case of the coastal area, essential needs were suddenly in the </w:t>
      </w:r>
      <w:proofErr w:type="spellStart"/>
      <w:r w:rsidRPr="00262798">
        <w:rPr>
          <w:rFonts w:asciiTheme="majorBidi" w:hAnsiTheme="majorBidi" w:cstheme="majorBidi"/>
          <w:sz w:val="20"/>
          <w:szCs w:val="20"/>
        </w:rPr>
        <w:t>centre</w:t>
      </w:r>
      <w:proofErr w:type="spellEnd"/>
      <w:r w:rsidRPr="00262798">
        <w:rPr>
          <w:rFonts w:asciiTheme="majorBidi" w:hAnsiTheme="majorBidi" w:cstheme="majorBidi"/>
          <w:sz w:val="20"/>
          <w:szCs w:val="20"/>
        </w:rPr>
        <w:t xml:space="preserve"> of attention on an apparently much higher level. The possible advantage lies at hand: CSR in practice can contribute to the social and economic development.</w:t>
      </w:r>
      <w:r w:rsidR="00ED0EB0" w:rsidRPr="00262798">
        <w:rPr>
          <w:rFonts w:asciiTheme="majorBidi" w:hAnsiTheme="majorBidi" w:cstheme="majorBidi"/>
          <w:sz w:val="20"/>
          <w:szCs w:val="20"/>
        </w:rPr>
        <w:t xml:space="preserve"> Tullow stands tall among most companies in Ghana and h</w:t>
      </w:r>
      <w:r w:rsidR="004E0C7B" w:rsidRPr="00262798">
        <w:rPr>
          <w:rFonts w:asciiTheme="majorBidi" w:hAnsiTheme="majorBidi" w:cstheme="majorBidi"/>
          <w:sz w:val="20"/>
          <w:szCs w:val="20"/>
        </w:rPr>
        <w:t xml:space="preserve">as the capability to roll out more CSR projects to help in poverty alleviation and support </w:t>
      </w:r>
      <w:r w:rsidR="00C7266C" w:rsidRPr="00262798">
        <w:rPr>
          <w:rFonts w:asciiTheme="majorBidi" w:hAnsiTheme="majorBidi" w:cstheme="majorBidi"/>
          <w:sz w:val="20"/>
          <w:szCs w:val="20"/>
        </w:rPr>
        <w:t>Sustainable</w:t>
      </w:r>
      <w:r w:rsidR="004E0C7B" w:rsidRPr="00262798">
        <w:rPr>
          <w:rFonts w:asciiTheme="majorBidi" w:hAnsiTheme="majorBidi" w:cstheme="majorBidi"/>
          <w:sz w:val="20"/>
          <w:szCs w:val="20"/>
        </w:rPr>
        <w:t xml:space="preserve"> Development Goals (SDG) goals.</w:t>
      </w:r>
      <w:r w:rsidR="00ED0EB0" w:rsidRPr="00262798">
        <w:rPr>
          <w:rFonts w:asciiTheme="majorBidi" w:hAnsiTheme="majorBidi" w:cstheme="majorBidi"/>
          <w:sz w:val="20"/>
          <w:szCs w:val="20"/>
        </w:rPr>
        <w:t xml:space="preserve"> </w:t>
      </w:r>
    </w:p>
    <w:p w14:paraId="5039950A" w14:textId="534FA251" w:rsidR="00A84DA7" w:rsidRPr="00262798" w:rsidRDefault="00A84DA7" w:rsidP="00262798">
      <w:pPr>
        <w:pStyle w:val="Els-1storder-head"/>
        <w:keepNext w:val="0"/>
        <w:widowControl w:val="0"/>
        <w:spacing w:before="100" w:beforeAutospacing="1" w:after="100" w:afterAutospacing="1" w:line="360" w:lineRule="auto"/>
        <w:jc w:val="both"/>
        <w:rPr>
          <w:rFonts w:asciiTheme="majorBidi" w:hAnsiTheme="majorBidi" w:cstheme="majorBidi"/>
        </w:rPr>
      </w:pPr>
      <w:r w:rsidRPr="00262798">
        <w:rPr>
          <w:rFonts w:asciiTheme="majorBidi" w:hAnsiTheme="majorBidi" w:cstheme="majorBidi"/>
        </w:rPr>
        <w:t>Recommendation</w:t>
      </w:r>
    </w:p>
    <w:p w14:paraId="2DD69D2D" w14:textId="79D0DCFF" w:rsidR="001B0861" w:rsidRPr="00262798" w:rsidRDefault="00A84DA7" w:rsidP="00262798">
      <w:pPr>
        <w:pStyle w:val="Els-body-text"/>
        <w:keepNext w:val="0"/>
        <w:widowControl w:val="0"/>
        <w:spacing w:before="100" w:beforeAutospacing="1" w:after="100" w:afterAutospacing="1" w:line="360" w:lineRule="auto"/>
        <w:ind w:firstLine="0"/>
        <w:rPr>
          <w:rFonts w:asciiTheme="majorBidi" w:hAnsiTheme="majorBidi" w:cstheme="majorBidi"/>
        </w:rPr>
      </w:pPr>
      <w:r w:rsidRPr="00262798">
        <w:rPr>
          <w:rFonts w:asciiTheme="majorBidi" w:hAnsiTheme="majorBidi" w:cstheme="majorBidi"/>
        </w:rPr>
        <w:t>It is therefore recommended that policy and Governance structures behind CSR should be improved and strengthened in Ghana. So far, CSR in practice lacks the desirable support by communities. It is therefore imperative for Tullow to consult local communities along the coastal belt and other stakeholders before enrolling their CSR projects</w:t>
      </w:r>
      <w:r w:rsidR="00ED0EB0" w:rsidRPr="00262798">
        <w:rPr>
          <w:rFonts w:asciiTheme="majorBidi" w:hAnsiTheme="majorBidi" w:cstheme="majorBidi"/>
        </w:rPr>
        <w:t xml:space="preserve">. Knowing and factoring the needs and concerns of indigenous people in CSR projects makes them more </w:t>
      </w:r>
      <w:r w:rsidR="00B14ED5" w:rsidRPr="00262798">
        <w:rPr>
          <w:rFonts w:asciiTheme="majorBidi" w:hAnsiTheme="majorBidi" w:cstheme="majorBidi"/>
        </w:rPr>
        <w:t>meaningful and</w:t>
      </w:r>
      <w:r w:rsidR="00ED0EB0" w:rsidRPr="00262798">
        <w:rPr>
          <w:rFonts w:asciiTheme="majorBidi" w:hAnsiTheme="majorBidi" w:cstheme="majorBidi"/>
        </w:rPr>
        <w:t xml:space="preserve"> impactful.</w:t>
      </w:r>
    </w:p>
    <w:p w14:paraId="6168C6D4" w14:textId="7C4A832E" w:rsidR="00262798" w:rsidRPr="00262798" w:rsidRDefault="003F0904" w:rsidP="00262798">
      <w:pPr>
        <w:pStyle w:val="Els-body-text"/>
        <w:keepNext w:val="0"/>
        <w:widowControl w:val="0"/>
        <w:spacing w:before="100" w:beforeAutospacing="1" w:after="100" w:afterAutospacing="1" w:line="360" w:lineRule="auto"/>
        <w:ind w:firstLine="0"/>
        <w:rPr>
          <w:rFonts w:asciiTheme="majorBidi" w:hAnsiTheme="majorBidi" w:cstheme="majorBidi"/>
          <w:b/>
        </w:rPr>
      </w:pPr>
      <w:r w:rsidRPr="00262798">
        <w:rPr>
          <w:rFonts w:asciiTheme="majorBidi" w:hAnsiTheme="majorBidi" w:cstheme="majorBidi"/>
          <w:b/>
        </w:rPr>
        <w:t>References</w:t>
      </w:r>
    </w:p>
    <w:p w14:paraId="0BA0A429" w14:textId="3A635815" w:rsidR="00262798" w:rsidRPr="00262798" w:rsidRDefault="00262798" w:rsidP="00262798">
      <w:pPr>
        <w:pStyle w:val="ListParagraph"/>
        <w:numPr>
          <w:ilvl w:val="0"/>
          <w:numId w:val="9"/>
        </w:numPr>
        <w:spacing w:before="100" w:beforeAutospacing="1" w:after="100" w:afterAutospacing="1" w:line="360" w:lineRule="auto"/>
        <w:ind w:hanging="540"/>
        <w:rPr>
          <w:rFonts w:asciiTheme="majorBidi" w:hAnsiTheme="majorBidi" w:cstheme="majorBidi"/>
          <w:sz w:val="20"/>
          <w:szCs w:val="20"/>
        </w:rPr>
      </w:pPr>
      <w:r w:rsidRPr="00262798">
        <w:rPr>
          <w:rFonts w:asciiTheme="majorBidi" w:hAnsiTheme="majorBidi" w:cstheme="majorBidi"/>
          <w:sz w:val="20"/>
          <w:szCs w:val="20"/>
        </w:rPr>
        <w:t xml:space="preserve">S. S., "Corporate Social Responsibility in Ghana: Issues and Concerns.," In: </w:t>
      </w:r>
      <w:proofErr w:type="spellStart"/>
      <w:r w:rsidRPr="00262798">
        <w:rPr>
          <w:rFonts w:asciiTheme="majorBidi" w:hAnsiTheme="majorBidi" w:cstheme="majorBidi"/>
          <w:sz w:val="20"/>
          <w:szCs w:val="20"/>
        </w:rPr>
        <w:t>Idowu</w:t>
      </w:r>
      <w:proofErr w:type="spellEnd"/>
      <w:r w:rsidRPr="00262798">
        <w:rPr>
          <w:rFonts w:asciiTheme="majorBidi" w:hAnsiTheme="majorBidi" w:cstheme="majorBidi"/>
          <w:sz w:val="20"/>
          <w:szCs w:val="20"/>
        </w:rPr>
        <w:t xml:space="preserve"> S., </w:t>
      </w:r>
      <w:proofErr w:type="spellStart"/>
      <w:r w:rsidRPr="00262798">
        <w:rPr>
          <w:rFonts w:asciiTheme="majorBidi" w:hAnsiTheme="majorBidi" w:cstheme="majorBidi"/>
          <w:sz w:val="20"/>
          <w:szCs w:val="20"/>
        </w:rPr>
        <w:t>Vertigans</w:t>
      </w:r>
      <w:proofErr w:type="spellEnd"/>
      <w:r w:rsidRPr="00262798">
        <w:rPr>
          <w:rFonts w:asciiTheme="majorBidi" w:hAnsiTheme="majorBidi" w:cstheme="majorBidi"/>
          <w:sz w:val="20"/>
          <w:szCs w:val="20"/>
        </w:rPr>
        <w:t xml:space="preserve"> S., </w:t>
      </w:r>
      <w:proofErr w:type="spellStart"/>
      <w:r w:rsidRPr="00262798">
        <w:rPr>
          <w:rFonts w:asciiTheme="majorBidi" w:hAnsiTheme="majorBidi" w:cstheme="majorBidi"/>
          <w:sz w:val="20"/>
          <w:szCs w:val="20"/>
        </w:rPr>
        <w:t>Schiopoiu</w:t>
      </w:r>
      <w:proofErr w:type="spellEnd"/>
      <w:r w:rsidRPr="00262798">
        <w:rPr>
          <w:rFonts w:asciiTheme="majorBidi" w:hAnsiTheme="majorBidi" w:cstheme="majorBidi"/>
          <w:sz w:val="20"/>
          <w:szCs w:val="20"/>
        </w:rPr>
        <w:t xml:space="preserve"> </w:t>
      </w:r>
      <w:proofErr w:type="spellStart"/>
      <w:r w:rsidRPr="00262798">
        <w:rPr>
          <w:rFonts w:asciiTheme="majorBidi" w:hAnsiTheme="majorBidi" w:cstheme="majorBidi"/>
          <w:sz w:val="20"/>
          <w:szCs w:val="20"/>
        </w:rPr>
        <w:t>Burlea</w:t>
      </w:r>
      <w:proofErr w:type="spellEnd"/>
      <w:r w:rsidRPr="00262798">
        <w:rPr>
          <w:rFonts w:asciiTheme="majorBidi" w:hAnsiTheme="majorBidi" w:cstheme="majorBidi"/>
          <w:sz w:val="20"/>
          <w:szCs w:val="20"/>
        </w:rPr>
        <w:t xml:space="preserve"> A. (</w:t>
      </w:r>
      <w:proofErr w:type="spellStart"/>
      <w:r w:rsidRPr="00262798">
        <w:rPr>
          <w:rFonts w:asciiTheme="majorBidi" w:hAnsiTheme="majorBidi" w:cstheme="majorBidi"/>
          <w:sz w:val="20"/>
          <w:szCs w:val="20"/>
        </w:rPr>
        <w:t>eds</w:t>
      </w:r>
      <w:proofErr w:type="spellEnd"/>
      <w:r w:rsidRPr="00262798">
        <w:rPr>
          <w:rFonts w:asciiTheme="majorBidi" w:hAnsiTheme="majorBidi" w:cstheme="majorBidi"/>
          <w:sz w:val="20"/>
          <w:szCs w:val="20"/>
        </w:rPr>
        <w:t xml:space="preserve">) Corporate Social Responsibility in Times of </w:t>
      </w:r>
      <w:proofErr w:type="spellStart"/>
      <w:r w:rsidRPr="00262798">
        <w:rPr>
          <w:rFonts w:asciiTheme="majorBidi" w:hAnsiTheme="majorBidi" w:cstheme="majorBidi"/>
          <w:sz w:val="20"/>
          <w:szCs w:val="20"/>
        </w:rPr>
        <w:t>Crisis.CSR</w:t>
      </w:r>
      <w:proofErr w:type="spellEnd"/>
      <w:r w:rsidRPr="00262798">
        <w:rPr>
          <w:rFonts w:asciiTheme="majorBidi" w:hAnsiTheme="majorBidi" w:cstheme="majorBidi"/>
          <w:sz w:val="20"/>
          <w:szCs w:val="20"/>
        </w:rPr>
        <w:t xml:space="preserve">, Sustainability, Ethics &amp; Governance. Springer, Cham. , 2017. </w:t>
      </w:r>
    </w:p>
    <w:p w14:paraId="2CC67703" w14:textId="6D79A966" w:rsidR="00262798" w:rsidRPr="00262798" w:rsidRDefault="00262798" w:rsidP="00262798">
      <w:pPr>
        <w:pStyle w:val="ListParagraph"/>
        <w:numPr>
          <w:ilvl w:val="0"/>
          <w:numId w:val="9"/>
        </w:numPr>
        <w:spacing w:before="100" w:beforeAutospacing="1" w:after="100" w:afterAutospacing="1" w:line="360" w:lineRule="auto"/>
        <w:ind w:hanging="540"/>
        <w:rPr>
          <w:rFonts w:asciiTheme="majorBidi" w:hAnsiTheme="majorBidi" w:cstheme="majorBidi"/>
          <w:sz w:val="20"/>
          <w:szCs w:val="20"/>
        </w:rPr>
      </w:pPr>
      <w:r w:rsidRPr="00262798">
        <w:rPr>
          <w:rFonts w:asciiTheme="majorBidi" w:hAnsiTheme="majorBidi" w:cstheme="majorBidi"/>
          <w:sz w:val="20"/>
          <w:szCs w:val="20"/>
        </w:rPr>
        <w:t xml:space="preserve">R. Welford, "Corporate Social Responsibility in Europe and Asia: Critical Elements and Best Practice," Journal of Corporate Citizenship, no. Issue 13, 2012. </w:t>
      </w:r>
    </w:p>
    <w:p w14:paraId="54D077D1" w14:textId="4CF3E520" w:rsidR="00262798" w:rsidRPr="00262798" w:rsidRDefault="00262798" w:rsidP="00262798">
      <w:pPr>
        <w:pStyle w:val="ListParagraph"/>
        <w:numPr>
          <w:ilvl w:val="0"/>
          <w:numId w:val="9"/>
        </w:numPr>
        <w:spacing w:before="100" w:beforeAutospacing="1" w:after="100" w:afterAutospacing="1" w:line="360" w:lineRule="auto"/>
        <w:ind w:hanging="540"/>
        <w:rPr>
          <w:rFonts w:asciiTheme="majorBidi" w:hAnsiTheme="majorBidi" w:cstheme="majorBidi"/>
          <w:sz w:val="20"/>
          <w:szCs w:val="20"/>
        </w:rPr>
      </w:pPr>
      <w:r w:rsidRPr="00262798">
        <w:rPr>
          <w:rFonts w:asciiTheme="majorBidi" w:hAnsiTheme="majorBidi" w:cstheme="majorBidi"/>
          <w:sz w:val="20"/>
          <w:szCs w:val="20"/>
        </w:rPr>
        <w:t xml:space="preserve">H. K. M. A. B. a. Z. H. Sabir, " Factors Affecting Corporate Social Responsibility: An Empirical Study from Pakistani Perspective.," Interdisciplinary Journal of Contemporary Research in Business, vol. Vol 3, no. 10, pp. 83-852, 2012. </w:t>
      </w:r>
    </w:p>
    <w:p w14:paraId="5C9182F0" w14:textId="784CAB7B" w:rsidR="00262798" w:rsidRPr="00262798" w:rsidRDefault="00262798" w:rsidP="00262798">
      <w:pPr>
        <w:pStyle w:val="ListParagraph"/>
        <w:numPr>
          <w:ilvl w:val="0"/>
          <w:numId w:val="9"/>
        </w:numPr>
        <w:spacing w:before="100" w:beforeAutospacing="1" w:after="100" w:afterAutospacing="1" w:line="360" w:lineRule="auto"/>
        <w:ind w:hanging="540"/>
        <w:rPr>
          <w:rFonts w:asciiTheme="majorBidi" w:hAnsiTheme="majorBidi" w:cstheme="majorBidi"/>
          <w:sz w:val="20"/>
          <w:szCs w:val="20"/>
        </w:rPr>
      </w:pPr>
      <w:r w:rsidRPr="00262798">
        <w:rPr>
          <w:rFonts w:asciiTheme="majorBidi" w:hAnsiTheme="majorBidi" w:cstheme="majorBidi"/>
          <w:sz w:val="20"/>
          <w:szCs w:val="20"/>
        </w:rPr>
        <w:t xml:space="preserve">N. R. C. a. L.-D. L. </w:t>
      </w:r>
      <w:proofErr w:type="spellStart"/>
      <w:r w:rsidRPr="00262798">
        <w:rPr>
          <w:rFonts w:asciiTheme="majorBidi" w:hAnsiTheme="majorBidi" w:cstheme="majorBidi"/>
          <w:sz w:val="20"/>
          <w:szCs w:val="20"/>
        </w:rPr>
        <w:t>Kakabadse</w:t>
      </w:r>
      <w:proofErr w:type="spellEnd"/>
      <w:r w:rsidRPr="00262798">
        <w:rPr>
          <w:rFonts w:asciiTheme="majorBidi" w:hAnsiTheme="majorBidi" w:cstheme="majorBidi"/>
          <w:sz w:val="20"/>
          <w:szCs w:val="20"/>
        </w:rPr>
        <w:t xml:space="preserve">, " Corporate social responsibility and stakeholder approach: a conceptual review," International Journal of Business Governance and Ethics, Vol. 1, No. 4, pp.277-302, vol. Vol 1, no. 4, pp. pp. 277-302, 2010. </w:t>
      </w:r>
    </w:p>
    <w:p w14:paraId="55590E3F" w14:textId="1DC59A0A" w:rsidR="00262798" w:rsidRPr="00262798" w:rsidRDefault="00262798" w:rsidP="00262798">
      <w:pPr>
        <w:pStyle w:val="ListParagraph"/>
        <w:numPr>
          <w:ilvl w:val="0"/>
          <w:numId w:val="9"/>
        </w:numPr>
        <w:spacing w:before="100" w:beforeAutospacing="1" w:after="100" w:afterAutospacing="1" w:line="360" w:lineRule="auto"/>
        <w:ind w:hanging="540"/>
        <w:rPr>
          <w:rFonts w:asciiTheme="majorBidi" w:hAnsiTheme="majorBidi" w:cstheme="majorBidi"/>
          <w:sz w:val="20"/>
          <w:szCs w:val="20"/>
        </w:rPr>
      </w:pPr>
      <w:r w:rsidRPr="00262798">
        <w:rPr>
          <w:rFonts w:asciiTheme="majorBidi" w:hAnsiTheme="majorBidi" w:cstheme="majorBidi"/>
          <w:sz w:val="20"/>
          <w:szCs w:val="20"/>
        </w:rPr>
        <w:lastRenderedPageBreak/>
        <w:t>D. E., "Tullow Oil invests $669m in Ghana in 2012 for CSR – CEO - Ghana Business News," Tullow Oil PLC, [Online]. Available: https://www.ghanabusinessnews.com/2013/05/15/tullow-oil-invests-669m-in-ghana-in-2012-for-csr-ceo/. . [Accessed 19 January 2021].</w:t>
      </w:r>
    </w:p>
    <w:p w14:paraId="548477A7" w14:textId="21ABB7E8" w:rsidR="00262798" w:rsidRPr="00262798" w:rsidRDefault="00262798" w:rsidP="00262798">
      <w:pPr>
        <w:pStyle w:val="ListParagraph"/>
        <w:numPr>
          <w:ilvl w:val="0"/>
          <w:numId w:val="9"/>
        </w:numPr>
        <w:spacing w:before="100" w:beforeAutospacing="1" w:after="100" w:afterAutospacing="1" w:line="360" w:lineRule="auto"/>
        <w:ind w:hanging="540"/>
        <w:rPr>
          <w:rFonts w:asciiTheme="majorBidi" w:hAnsiTheme="majorBidi" w:cstheme="majorBidi"/>
          <w:sz w:val="20"/>
          <w:szCs w:val="20"/>
        </w:rPr>
      </w:pPr>
      <w:r w:rsidRPr="00262798">
        <w:rPr>
          <w:rFonts w:asciiTheme="majorBidi" w:hAnsiTheme="majorBidi" w:cstheme="majorBidi"/>
          <w:sz w:val="20"/>
          <w:szCs w:val="20"/>
        </w:rPr>
        <w:t xml:space="preserve">"Investing in quality education in Ghana," Tullow Oil </w:t>
      </w:r>
      <w:proofErr w:type="gramStart"/>
      <w:r w:rsidRPr="00262798">
        <w:rPr>
          <w:rFonts w:asciiTheme="majorBidi" w:hAnsiTheme="majorBidi" w:cstheme="majorBidi"/>
          <w:sz w:val="20"/>
          <w:szCs w:val="20"/>
        </w:rPr>
        <w:t>Plc ,</w:t>
      </w:r>
      <w:proofErr w:type="gramEnd"/>
      <w:r w:rsidRPr="00262798">
        <w:rPr>
          <w:rFonts w:asciiTheme="majorBidi" w:hAnsiTheme="majorBidi" w:cstheme="majorBidi"/>
          <w:sz w:val="20"/>
          <w:szCs w:val="20"/>
        </w:rPr>
        <w:t xml:space="preserve"> 2021. [Online]. Available: https://www.tullowoil.com/media/case-studies/investing-quality-education-ghana. [Accessed 21 January 2021].</w:t>
      </w:r>
    </w:p>
    <w:p w14:paraId="78EF29AA" w14:textId="460A960C" w:rsidR="00262798" w:rsidRPr="00262798" w:rsidRDefault="00262798" w:rsidP="00262798">
      <w:pPr>
        <w:pStyle w:val="ListParagraph"/>
        <w:numPr>
          <w:ilvl w:val="0"/>
          <w:numId w:val="9"/>
        </w:numPr>
        <w:spacing w:before="100" w:beforeAutospacing="1" w:after="100" w:afterAutospacing="1" w:line="360" w:lineRule="auto"/>
        <w:ind w:hanging="540"/>
        <w:rPr>
          <w:rFonts w:asciiTheme="majorBidi" w:hAnsiTheme="majorBidi" w:cstheme="majorBidi"/>
          <w:sz w:val="20"/>
          <w:szCs w:val="20"/>
        </w:rPr>
      </w:pPr>
      <w:r w:rsidRPr="00262798">
        <w:rPr>
          <w:rFonts w:asciiTheme="majorBidi" w:hAnsiTheme="majorBidi" w:cstheme="majorBidi"/>
          <w:sz w:val="20"/>
          <w:szCs w:val="20"/>
        </w:rPr>
        <w:t>N. N., "Social Responsibility as a Business Principle," 2003. [Online]. Available: http://www.novonordisk.com/sustainability/soc_responsibility/default.asp. [Accessed 17 January 2021].</w:t>
      </w:r>
    </w:p>
    <w:p w14:paraId="0A1E6376" w14:textId="7DEE495D" w:rsidR="00262798" w:rsidRPr="00262798" w:rsidRDefault="00262798" w:rsidP="00262798">
      <w:pPr>
        <w:pStyle w:val="ListParagraph"/>
        <w:numPr>
          <w:ilvl w:val="0"/>
          <w:numId w:val="9"/>
        </w:numPr>
        <w:spacing w:before="100" w:beforeAutospacing="1" w:after="100" w:afterAutospacing="1" w:line="360" w:lineRule="auto"/>
        <w:ind w:hanging="540"/>
        <w:rPr>
          <w:rFonts w:asciiTheme="majorBidi" w:hAnsiTheme="majorBidi" w:cstheme="majorBidi"/>
          <w:sz w:val="20"/>
          <w:szCs w:val="20"/>
        </w:rPr>
      </w:pPr>
      <w:r w:rsidRPr="00262798">
        <w:rPr>
          <w:rFonts w:asciiTheme="majorBidi" w:hAnsiTheme="majorBidi" w:cstheme="majorBidi"/>
          <w:sz w:val="20"/>
          <w:szCs w:val="20"/>
        </w:rPr>
        <w:t xml:space="preserve">WBCSD, "World Business Council for Sustainable Development," 2000. </w:t>
      </w:r>
    </w:p>
    <w:p w14:paraId="4ADA4D5B" w14:textId="08234B4C" w:rsidR="00262798" w:rsidRPr="00262798" w:rsidRDefault="00262798" w:rsidP="00262798">
      <w:pPr>
        <w:pStyle w:val="ListParagraph"/>
        <w:numPr>
          <w:ilvl w:val="0"/>
          <w:numId w:val="9"/>
        </w:numPr>
        <w:spacing w:before="100" w:beforeAutospacing="1" w:after="100" w:afterAutospacing="1" w:line="360" w:lineRule="auto"/>
        <w:ind w:hanging="540"/>
        <w:rPr>
          <w:rFonts w:asciiTheme="majorBidi" w:hAnsiTheme="majorBidi" w:cstheme="majorBidi"/>
          <w:sz w:val="20"/>
          <w:szCs w:val="20"/>
        </w:rPr>
      </w:pPr>
      <w:r w:rsidRPr="00262798">
        <w:rPr>
          <w:rFonts w:asciiTheme="majorBidi" w:hAnsiTheme="majorBidi" w:cstheme="majorBidi"/>
          <w:sz w:val="20"/>
          <w:szCs w:val="20"/>
        </w:rPr>
        <w:t xml:space="preserve">R. E. Freeman, in Strategic management: A stakeholder approach., Boston, Pitman, 1984. </w:t>
      </w:r>
    </w:p>
    <w:p w14:paraId="33D66B55" w14:textId="49EB10A3" w:rsidR="00262798" w:rsidRPr="00262798" w:rsidRDefault="00262798" w:rsidP="00262798">
      <w:pPr>
        <w:pStyle w:val="ListParagraph"/>
        <w:numPr>
          <w:ilvl w:val="0"/>
          <w:numId w:val="9"/>
        </w:numPr>
        <w:spacing w:before="100" w:beforeAutospacing="1" w:after="100" w:afterAutospacing="1" w:line="360" w:lineRule="auto"/>
        <w:ind w:hanging="540"/>
        <w:rPr>
          <w:rFonts w:asciiTheme="majorBidi" w:hAnsiTheme="majorBidi" w:cstheme="majorBidi"/>
          <w:sz w:val="20"/>
          <w:szCs w:val="20"/>
        </w:rPr>
      </w:pPr>
      <w:r w:rsidRPr="00262798">
        <w:rPr>
          <w:rFonts w:asciiTheme="majorBidi" w:hAnsiTheme="majorBidi" w:cstheme="majorBidi"/>
          <w:sz w:val="20"/>
          <w:szCs w:val="20"/>
        </w:rPr>
        <w:t xml:space="preserve">I. &amp;. F. O. C. </w:t>
      </w:r>
      <w:proofErr w:type="spellStart"/>
      <w:r w:rsidRPr="00262798">
        <w:rPr>
          <w:rFonts w:asciiTheme="majorBidi" w:hAnsiTheme="majorBidi" w:cstheme="majorBidi"/>
          <w:sz w:val="20"/>
          <w:szCs w:val="20"/>
        </w:rPr>
        <w:t>Maignan</w:t>
      </w:r>
      <w:proofErr w:type="spellEnd"/>
      <w:r w:rsidRPr="00262798">
        <w:rPr>
          <w:rFonts w:asciiTheme="majorBidi" w:hAnsiTheme="majorBidi" w:cstheme="majorBidi"/>
          <w:sz w:val="20"/>
          <w:szCs w:val="20"/>
        </w:rPr>
        <w:t xml:space="preserve">, "Corporate social responsibility and marketing: An </w:t>
      </w:r>
      <w:proofErr w:type="spellStart"/>
      <w:r w:rsidRPr="00262798">
        <w:rPr>
          <w:rFonts w:asciiTheme="majorBidi" w:hAnsiTheme="majorBidi" w:cstheme="majorBidi"/>
          <w:sz w:val="20"/>
          <w:szCs w:val="20"/>
        </w:rPr>
        <w:t>integrativeframework</w:t>
      </w:r>
      <w:proofErr w:type="spellEnd"/>
      <w:r w:rsidRPr="00262798">
        <w:rPr>
          <w:rFonts w:asciiTheme="majorBidi" w:hAnsiTheme="majorBidi" w:cstheme="majorBidi"/>
          <w:sz w:val="20"/>
          <w:szCs w:val="20"/>
        </w:rPr>
        <w:t xml:space="preserve">.," Journal of the Academy of Marketing Science, vol. 32, no. 1, 2004. </w:t>
      </w:r>
    </w:p>
    <w:p w14:paraId="43E07C76" w14:textId="24667995" w:rsidR="00262798" w:rsidRPr="00262798" w:rsidRDefault="00262798" w:rsidP="00262798">
      <w:pPr>
        <w:pStyle w:val="ListParagraph"/>
        <w:numPr>
          <w:ilvl w:val="0"/>
          <w:numId w:val="9"/>
        </w:numPr>
        <w:spacing w:before="100" w:beforeAutospacing="1" w:after="100" w:afterAutospacing="1" w:line="360" w:lineRule="auto"/>
        <w:ind w:hanging="540"/>
        <w:rPr>
          <w:rFonts w:asciiTheme="majorBidi" w:hAnsiTheme="majorBidi" w:cstheme="majorBidi"/>
          <w:sz w:val="20"/>
          <w:szCs w:val="20"/>
        </w:rPr>
      </w:pPr>
      <w:r w:rsidRPr="00262798">
        <w:rPr>
          <w:rFonts w:asciiTheme="majorBidi" w:hAnsiTheme="majorBidi" w:cstheme="majorBidi"/>
          <w:sz w:val="20"/>
          <w:szCs w:val="20"/>
        </w:rPr>
        <w:t xml:space="preserve">M. Friedman, " The social responsibility of business is to increase its profits.," New York Times Magazine, vol. 13, pp. 122-126, 1970. </w:t>
      </w:r>
    </w:p>
    <w:p w14:paraId="161399E1" w14:textId="6DF69229" w:rsidR="00262798" w:rsidRPr="00262798" w:rsidRDefault="00262798" w:rsidP="00262798">
      <w:pPr>
        <w:pStyle w:val="ListParagraph"/>
        <w:numPr>
          <w:ilvl w:val="0"/>
          <w:numId w:val="9"/>
        </w:numPr>
        <w:spacing w:before="100" w:beforeAutospacing="1" w:after="100" w:afterAutospacing="1" w:line="360" w:lineRule="auto"/>
        <w:ind w:hanging="540"/>
        <w:rPr>
          <w:rFonts w:asciiTheme="majorBidi" w:hAnsiTheme="majorBidi" w:cstheme="majorBidi"/>
          <w:sz w:val="20"/>
          <w:szCs w:val="20"/>
        </w:rPr>
      </w:pPr>
      <w:r w:rsidRPr="00262798">
        <w:rPr>
          <w:rFonts w:asciiTheme="majorBidi" w:hAnsiTheme="majorBidi" w:cstheme="majorBidi"/>
          <w:sz w:val="20"/>
          <w:szCs w:val="20"/>
        </w:rPr>
        <w:t xml:space="preserve">D. </w:t>
      </w:r>
      <w:proofErr w:type="spellStart"/>
      <w:r w:rsidRPr="00262798">
        <w:rPr>
          <w:rFonts w:asciiTheme="majorBidi" w:hAnsiTheme="majorBidi" w:cstheme="majorBidi"/>
          <w:sz w:val="20"/>
          <w:szCs w:val="20"/>
        </w:rPr>
        <w:t>Jamali</w:t>
      </w:r>
      <w:proofErr w:type="spellEnd"/>
      <w:r w:rsidRPr="00262798">
        <w:rPr>
          <w:rFonts w:asciiTheme="majorBidi" w:hAnsiTheme="majorBidi" w:cstheme="majorBidi"/>
          <w:sz w:val="20"/>
          <w:szCs w:val="20"/>
        </w:rPr>
        <w:t xml:space="preserve">, "A stakeholder approach to corporate social responsibility: A fresh </w:t>
      </w:r>
      <w:proofErr w:type="spellStart"/>
      <w:r w:rsidRPr="00262798">
        <w:rPr>
          <w:rFonts w:asciiTheme="majorBidi" w:hAnsiTheme="majorBidi" w:cstheme="majorBidi"/>
          <w:sz w:val="20"/>
          <w:szCs w:val="20"/>
        </w:rPr>
        <w:t>perspectiveinto</w:t>
      </w:r>
      <w:proofErr w:type="spellEnd"/>
      <w:r w:rsidRPr="00262798">
        <w:rPr>
          <w:rFonts w:asciiTheme="majorBidi" w:hAnsiTheme="majorBidi" w:cstheme="majorBidi"/>
          <w:sz w:val="20"/>
          <w:szCs w:val="20"/>
        </w:rPr>
        <w:t xml:space="preserve"> theory and practice.," Journal of Business Ethics, vol. 82, 2008. </w:t>
      </w:r>
    </w:p>
    <w:p w14:paraId="09030C82" w14:textId="60977B32" w:rsidR="00262798" w:rsidRPr="00262798" w:rsidRDefault="00262798" w:rsidP="00262798">
      <w:pPr>
        <w:pStyle w:val="ListParagraph"/>
        <w:numPr>
          <w:ilvl w:val="0"/>
          <w:numId w:val="9"/>
        </w:numPr>
        <w:spacing w:before="100" w:beforeAutospacing="1" w:after="100" w:afterAutospacing="1" w:line="360" w:lineRule="auto"/>
        <w:ind w:hanging="540"/>
        <w:rPr>
          <w:rFonts w:asciiTheme="majorBidi" w:hAnsiTheme="majorBidi" w:cstheme="majorBidi"/>
          <w:sz w:val="20"/>
          <w:szCs w:val="20"/>
        </w:rPr>
      </w:pPr>
      <w:r w:rsidRPr="00262798">
        <w:rPr>
          <w:rFonts w:asciiTheme="majorBidi" w:hAnsiTheme="majorBidi" w:cstheme="majorBidi"/>
          <w:sz w:val="20"/>
          <w:szCs w:val="20"/>
        </w:rPr>
        <w:t>K. &amp;. M. K. Hillenbrand, "Corporate responsibility and corporate reputation: Two separate concepts or two sides of the same coin</w:t>
      </w:r>
      <w:proofErr w:type="gramStart"/>
      <w:r w:rsidRPr="00262798">
        <w:rPr>
          <w:rFonts w:asciiTheme="majorBidi" w:hAnsiTheme="majorBidi" w:cstheme="majorBidi"/>
          <w:sz w:val="20"/>
          <w:szCs w:val="20"/>
        </w:rPr>
        <w:t>?,</w:t>
      </w:r>
      <w:proofErr w:type="gramEnd"/>
      <w:r w:rsidRPr="00262798">
        <w:rPr>
          <w:rFonts w:asciiTheme="majorBidi" w:hAnsiTheme="majorBidi" w:cstheme="majorBidi"/>
          <w:sz w:val="20"/>
          <w:szCs w:val="20"/>
        </w:rPr>
        <w:t xml:space="preserve">" Corporate Reputation Review, vol. 10, no. 4, 2007. </w:t>
      </w:r>
    </w:p>
    <w:p w14:paraId="55037A71" w14:textId="6E672E23" w:rsidR="00262798" w:rsidRPr="00262798" w:rsidRDefault="00262798" w:rsidP="00262798">
      <w:pPr>
        <w:pStyle w:val="ListParagraph"/>
        <w:numPr>
          <w:ilvl w:val="0"/>
          <w:numId w:val="9"/>
        </w:numPr>
        <w:spacing w:before="100" w:beforeAutospacing="1" w:after="100" w:afterAutospacing="1" w:line="360" w:lineRule="auto"/>
        <w:ind w:hanging="540"/>
        <w:rPr>
          <w:rFonts w:asciiTheme="majorBidi" w:hAnsiTheme="majorBidi" w:cstheme="majorBidi"/>
          <w:sz w:val="20"/>
          <w:szCs w:val="20"/>
        </w:rPr>
      </w:pPr>
      <w:r w:rsidRPr="00262798">
        <w:rPr>
          <w:rFonts w:asciiTheme="majorBidi" w:hAnsiTheme="majorBidi" w:cstheme="majorBidi"/>
          <w:sz w:val="20"/>
          <w:szCs w:val="20"/>
        </w:rPr>
        <w:t xml:space="preserve">T. &amp;. P. L. E. Donaldson, "The stakeholder theory of the corporation: Concepts, evidence, and implications.," Academy of management Review, vol. 20, no. 1, pp. 65-91, 1995. </w:t>
      </w:r>
    </w:p>
    <w:p w14:paraId="017D2921" w14:textId="41289556" w:rsidR="00262798" w:rsidRPr="00262798" w:rsidRDefault="00262798" w:rsidP="00262798">
      <w:pPr>
        <w:pStyle w:val="ListParagraph"/>
        <w:numPr>
          <w:ilvl w:val="0"/>
          <w:numId w:val="9"/>
        </w:numPr>
        <w:spacing w:before="100" w:beforeAutospacing="1" w:after="100" w:afterAutospacing="1" w:line="360" w:lineRule="auto"/>
        <w:ind w:hanging="540"/>
        <w:rPr>
          <w:rFonts w:asciiTheme="majorBidi" w:hAnsiTheme="majorBidi" w:cstheme="majorBidi"/>
          <w:sz w:val="20"/>
          <w:szCs w:val="20"/>
        </w:rPr>
      </w:pPr>
      <w:r w:rsidRPr="00262798">
        <w:rPr>
          <w:rFonts w:asciiTheme="majorBidi" w:hAnsiTheme="majorBidi" w:cstheme="majorBidi"/>
          <w:sz w:val="20"/>
          <w:szCs w:val="20"/>
        </w:rPr>
        <w:t xml:space="preserve">A. B. Carroll, "Corporate social responsibility: Evolution of a definitional construct.," Business &amp; society, vol. 38, no. 3, 1999. </w:t>
      </w:r>
    </w:p>
    <w:p w14:paraId="399F95EE" w14:textId="64931B8C" w:rsidR="00262798" w:rsidRPr="00262798" w:rsidRDefault="00262798" w:rsidP="00262798">
      <w:pPr>
        <w:pStyle w:val="ListParagraph"/>
        <w:numPr>
          <w:ilvl w:val="0"/>
          <w:numId w:val="9"/>
        </w:numPr>
        <w:spacing w:before="100" w:beforeAutospacing="1" w:after="100" w:afterAutospacing="1" w:line="360" w:lineRule="auto"/>
        <w:ind w:hanging="540"/>
        <w:rPr>
          <w:rFonts w:asciiTheme="majorBidi" w:hAnsiTheme="majorBidi" w:cstheme="majorBidi"/>
          <w:sz w:val="20"/>
          <w:szCs w:val="20"/>
        </w:rPr>
      </w:pPr>
      <w:r w:rsidRPr="00262798">
        <w:rPr>
          <w:rFonts w:asciiTheme="majorBidi" w:hAnsiTheme="majorBidi" w:cstheme="majorBidi"/>
          <w:sz w:val="20"/>
          <w:szCs w:val="20"/>
        </w:rPr>
        <w:t xml:space="preserve">O. C. F. </w:t>
      </w:r>
      <w:proofErr w:type="spellStart"/>
      <w:r w:rsidRPr="00262798">
        <w:rPr>
          <w:rFonts w:asciiTheme="majorBidi" w:hAnsiTheme="majorBidi" w:cstheme="majorBidi"/>
          <w:sz w:val="20"/>
          <w:szCs w:val="20"/>
        </w:rPr>
        <w:t>Maignan</w:t>
      </w:r>
      <w:proofErr w:type="spellEnd"/>
      <w:r w:rsidRPr="00262798">
        <w:rPr>
          <w:rFonts w:asciiTheme="majorBidi" w:hAnsiTheme="majorBidi" w:cstheme="majorBidi"/>
          <w:sz w:val="20"/>
          <w:szCs w:val="20"/>
        </w:rPr>
        <w:t xml:space="preserve"> I., "Corporate Social Responsibility and Marketing: An Integrative Framework.," Journal of the Academy of Marketing Science, vol. 32, no. 1, pp. 3-19, 2004. </w:t>
      </w:r>
    </w:p>
    <w:p w14:paraId="3A47951E" w14:textId="29A5D2A5" w:rsidR="00262798" w:rsidRPr="00262798" w:rsidRDefault="00262798" w:rsidP="00262798">
      <w:pPr>
        <w:pStyle w:val="ListParagraph"/>
        <w:numPr>
          <w:ilvl w:val="0"/>
          <w:numId w:val="9"/>
        </w:numPr>
        <w:spacing w:before="100" w:beforeAutospacing="1" w:after="100" w:afterAutospacing="1" w:line="360" w:lineRule="auto"/>
        <w:ind w:hanging="540"/>
        <w:rPr>
          <w:rFonts w:asciiTheme="majorBidi" w:hAnsiTheme="majorBidi" w:cstheme="majorBidi"/>
          <w:sz w:val="20"/>
          <w:szCs w:val="20"/>
        </w:rPr>
      </w:pPr>
      <w:r w:rsidRPr="00262798">
        <w:rPr>
          <w:rFonts w:asciiTheme="majorBidi" w:hAnsiTheme="majorBidi" w:cstheme="majorBidi"/>
          <w:sz w:val="20"/>
          <w:szCs w:val="20"/>
        </w:rPr>
        <w:t xml:space="preserve">S. B. C. B. &amp;. S. S. Du, "Maximizing business returns to corporate social responsibility (CSR): The role of CSR communication.," International journal of management reviews, vol. 12, no. 1, 2010. </w:t>
      </w:r>
    </w:p>
    <w:p w14:paraId="6730740A" w14:textId="4FE1BE07" w:rsidR="00262798" w:rsidRPr="00262798" w:rsidRDefault="00262798" w:rsidP="00262798">
      <w:pPr>
        <w:pStyle w:val="ListParagraph"/>
        <w:numPr>
          <w:ilvl w:val="0"/>
          <w:numId w:val="9"/>
        </w:numPr>
        <w:spacing w:before="100" w:beforeAutospacing="1" w:after="100" w:afterAutospacing="1" w:line="360" w:lineRule="auto"/>
        <w:ind w:hanging="540"/>
        <w:rPr>
          <w:rFonts w:asciiTheme="majorBidi" w:hAnsiTheme="majorBidi" w:cstheme="majorBidi"/>
          <w:sz w:val="20"/>
          <w:szCs w:val="20"/>
        </w:rPr>
      </w:pPr>
      <w:r w:rsidRPr="00262798">
        <w:rPr>
          <w:rFonts w:asciiTheme="majorBidi" w:hAnsiTheme="majorBidi" w:cstheme="majorBidi"/>
          <w:sz w:val="20"/>
          <w:szCs w:val="20"/>
        </w:rPr>
        <w:t xml:space="preserve">J. G. d. l. S. M. a. D. B. I. Singh, "Understanding corporate social responsibility and product perception in a consumer market: a cross cultural evaluation," Journal of Business Ethics, vol. 80, no. 3, 2008. </w:t>
      </w:r>
    </w:p>
    <w:p w14:paraId="48E0A329" w14:textId="2DC0C4E3" w:rsidR="00262798" w:rsidRPr="00262798" w:rsidRDefault="00262798" w:rsidP="00262798">
      <w:pPr>
        <w:pStyle w:val="ListParagraph"/>
        <w:numPr>
          <w:ilvl w:val="0"/>
          <w:numId w:val="9"/>
        </w:numPr>
        <w:spacing w:before="100" w:beforeAutospacing="1" w:after="100" w:afterAutospacing="1" w:line="360" w:lineRule="auto"/>
        <w:ind w:hanging="540"/>
        <w:rPr>
          <w:rFonts w:asciiTheme="majorBidi" w:hAnsiTheme="majorBidi" w:cstheme="majorBidi"/>
          <w:sz w:val="20"/>
          <w:szCs w:val="20"/>
        </w:rPr>
      </w:pPr>
      <w:r w:rsidRPr="00262798">
        <w:rPr>
          <w:rFonts w:asciiTheme="majorBidi" w:hAnsiTheme="majorBidi" w:cstheme="majorBidi"/>
          <w:sz w:val="20"/>
          <w:szCs w:val="20"/>
        </w:rPr>
        <w:t xml:space="preserve">B. &amp;. Y. M. </w:t>
      </w:r>
      <w:proofErr w:type="spellStart"/>
      <w:r w:rsidRPr="00262798">
        <w:rPr>
          <w:rFonts w:asciiTheme="majorBidi" w:hAnsiTheme="majorBidi" w:cstheme="majorBidi"/>
          <w:sz w:val="20"/>
          <w:szCs w:val="20"/>
        </w:rPr>
        <w:t>Ramasamy</w:t>
      </w:r>
      <w:proofErr w:type="spellEnd"/>
      <w:r w:rsidRPr="00262798">
        <w:rPr>
          <w:rFonts w:asciiTheme="majorBidi" w:hAnsiTheme="majorBidi" w:cstheme="majorBidi"/>
          <w:sz w:val="20"/>
          <w:szCs w:val="20"/>
        </w:rPr>
        <w:t xml:space="preserve">, "Chinese consumers’ perception of corporate social responsibility (CSR).," Journal of Business Ethics, vol. 88, no. 1, 2009. </w:t>
      </w:r>
    </w:p>
    <w:p w14:paraId="6CE03B93" w14:textId="0FBE69C6" w:rsidR="00262798" w:rsidRPr="00262798" w:rsidRDefault="00262798" w:rsidP="00262798">
      <w:pPr>
        <w:pStyle w:val="ListParagraph"/>
        <w:numPr>
          <w:ilvl w:val="0"/>
          <w:numId w:val="9"/>
        </w:numPr>
        <w:spacing w:before="100" w:beforeAutospacing="1" w:after="100" w:afterAutospacing="1" w:line="360" w:lineRule="auto"/>
        <w:ind w:hanging="540"/>
        <w:rPr>
          <w:rFonts w:asciiTheme="majorBidi" w:hAnsiTheme="majorBidi" w:cstheme="majorBidi"/>
          <w:sz w:val="20"/>
          <w:szCs w:val="20"/>
        </w:rPr>
      </w:pPr>
      <w:r w:rsidRPr="00262798">
        <w:rPr>
          <w:rFonts w:asciiTheme="majorBidi" w:hAnsiTheme="majorBidi" w:cstheme="majorBidi"/>
          <w:sz w:val="20"/>
          <w:szCs w:val="20"/>
        </w:rPr>
        <w:t xml:space="preserve">D. F. &amp;. H. R. E. </w:t>
      </w:r>
      <w:proofErr w:type="spellStart"/>
      <w:r w:rsidRPr="00262798">
        <w:rPr>
          <w:rFonts w:asciiTheme="majorBidi" w:hAnsiTheme="majorBidi" w:cstheme="majorBidi"/>
          <w:sz w:val="20"/>
          <w:szCs w:val="20"/>
        </w:rPr>
        <w:t>Ofori</w:t>
      </w:r>
      <w:proofErr w:type="spellEnd"/>
      <w:r w:rsidRPr="00262798">
        <w:rPr>
          <w:rFonts w:asciiTheme="majorBidi" w:hAnsiTheme="majorBidi" w:cstheme="majorBidi"/>
          <w:sz w:val="20"/>
          <w:szCs w:val="20"/>
        </w:rPr>
        <w:t xml:space="preserve">, "Corporate social responsibility (CSR) perspectives of leading firms in Ghana.," Corporate Governance: The international journal of business in society., 2007. </w:t>
      </w:r>
    </w:p>
    <w:p w14:paraId="715A74E1" w14:textId="66352AC0" w:rsidR="00262798" w:rsidRPr="00262798" w:rsidRDefault="00262798" w:rsidP="00262798">
      <w:pPr>
        <w:pStyle w:val="ListParagraph"/>
        <w:numPr>
          <w:ilvl w:val="0"/>
          <w:numId w:val="9"/>
        </w:numPr>
        <w:spacing w:before="100" w:beforeAutospacing="1" w:after="100" w:afterAutospacing="1" w:line="360" w:lineRule="auto"/>
        <w:ind w:hanging="540"/>
        <w:rPr>
          <w:rFonts w:asciiTheme="majorBidi" w:hAnsiTheme="majorBidi" w:cstheme="majorBidi"/>
          <w:sz w:val="20"/>
          <w:szCs w:val="20"/>
        </w:rPr>
      </w:pPr>
      <w:r w:rsidRPr="00262798">
        <w:rPr>
          <w:rFonts w:asciiTheme="majorBidi" w:hAnsiTheme="majorBidi" w:cstheme="majorBidi"/>
          <w:sz w:val="20"/>
          <w:szCs w:val="20"/>
        </w:rPr>
        <w:t xml:space="preserve">C. B. S. T. S. T. &amp;. E. G. </w:t>
      </w:r>
      <w:proofErr w:type="spellStart"/>
      <w:r w:rsidRPr="00262798">
        <w:rPr>
          <w:rFonts w:asciiTheme="majorBidi" w:hAnsiTheme="majorBidi" w:cstheme="majorBidi"/>
          <w:sz w:val="20"/>
          <w:szCs w:val="20"/>
        </w:rPr>
        <w:t>Smallman</w:t>
      </w:r>
      <w:proofErr w:type="spellEnd"/>
      <w:r w:rsidRPr="00262798">
        <w:rPr>
          <w:rFonts w:asciiTheme="majorBidi" w:hAnsiTheme="majorBidi" w:cstheme="majorBidi"/>
          <w:sz w:val="20"/>
          <w:szCs w:val="20"/>
        </w:rPr>
        <w:t xml:space="preserve">, " Multinational oil companies' CSR initiatives in Nigeria.," Managerial Law., 2007. </w:t>
      </w:r>
    </w:p>
    <w:p w14:paraId="3642CCF5" w14:textId="1D66575E" w:rsidR="00262798" w:rsidRPr="00262798" w:rsidRDefault="00262798" w:rsidP="00262798">
      <w:pPr>
        <w:pStyle w:val="ListParagraph"/>
        <w:numPr>
          <w:ilvl w:val="0"/>
          <w:numId w:val="9"/>
        </w:numPr>
        <w:spacing w:before="100" w:beforeAutospacing="1" w:after="100" w:afterAutospacing="1" w:line="360" w:lineRule="auto"/>
        <w:ind w:hanging="540"/>
        <w:rPr>
          <w:rFonts w:asciiTheme="majorBidi" w:hAnsiTheme="majorBidi" w:cstheme="majorBidi"/>
          <w:sz w:val="20"/>
          <w:szCs w:val="20"/>
        </w:rPr>
      </w:pPr>
      <w:r w:rsidRPr="00262798">
        <w:rPr>
          <w:rFonts w:asciiTheme="majorBidi" w:hAnsiTheme="majorBidi" w:cstheme="majorBidi"/>
          <w:sz w:val="20"/>
          <w:szCs w:val="20"/>
        </w:rPr>
        <w:t xml:space="preserve">W. </w:t>
      </w:r>
      <w:proofErr w:type="spellStart"/>
      <w:r w:rsidRPr="00262798">
        <w:rPr>
          <w:rFonts w:asciiTheme="majorBidi" w:hAnsiTheme="majorBidi" w:cstheme="majorBidi"/>
          <w:sz w:val="20"/>
          <w:szCs w:val="20"/>
        </w:rPr>
        <w:t>Visser</w:t>
      </w:r>
      <w:proofErr w:type="spellEnd"/>
      <w:r w:rsidRPr="00262798">
        <w:rPr>
          <w:rFonts w:asciiTheme="majorBidi" w:hAnsiTheme="majorBidi" w:cstheme="majorBidi"/>
          <w:sz w:val="20"/>
          <w:szCs w:val="20"/>
        </w:rPr>
        <w:t xml:space="preserve">, "Revisiting Carroll’s CSR pyramid: an African </w:t>
      </w:r>
      <w:proofErr w:type="gramStart"/>
      <w:r w:rsidRPr="00262798">
        <w:rPr>
          <w:rFonts w:asciiTheme="majorBidi" w:hAnsiTheme="majorBidi" w:cstheme="majorBidi"/>
          <w:sz w:val="20"/>
          <w:szCs w:val="20"/>
        </w:rPr>
        <w:t>perspective.,</w:t>
      </w:r>
      <w:proofErr w:type="gramEnd"/>
      <w:r w:rsidRPr="00262798">
        <w:rPr>
          <w:rFonts w:asciiTheme="majorBidi" w:hAnsiTheme="majorBidi" w:cstheme="majorBidi"/>
          <w:sz w:val="20"/>
          <w:szCs w:val="20"/>
        </w:rPr>
        <w:t xml:space="preserve">" Corporate citizenship in developing countries, pp. 29-56, 2006. </w:t>
      </w:r>
    </w:p>
    <w:p w14:paraId="3BBD982A" w14:textId="77777777" w:rsidR="00262798" w:rsidRPr="00262798" w:rsidRDefault="00262798" w:rsidP="00262798">
      <w:pPr>
        <w:widowControl w:val="0"/>
        <w:spacing w:before="100" w:beforeAutospacing="1" w:after="100" w:afterAutospacing="1" w:line="360" w:lineRule="auto"/>
        <w:rPr>
          <w:rFonts w:asciiTheme="majorBidi" w:hAnsiTheme="majorBidi" w:cstheme="majorBidi"/>
          <w:sz w:val="20"/>
          <w:szCs w:val="20"/>
        </w:rPr>
      </w:pPr>
    </w:p>
    <w:p w14:paraId="4C5F701A" w14:textId="464DE952" w:rsidR="003F0904" w:rsidRPr="00262798" w:rsidRDefault="003F0904" w:rsidP="00262798">
      <w:pPr>
        <w:widowControl w:val="0"/>
        <w:spacing w:before="100" w:beforeAutospacing="1" w:after="100" w:afterAutospacing="1" w:line="360" w:lineRule="auto"/>
        <w:jc w:val="both"/>
        <w:rPr>
          <w:rFonts w:asciiTheme="majorBidi" w:hAnsiTheme="majorBidi" w:cstheme="majorBidi"/>
          <w:sz w:val="20"/>
          <w:szCs w:val="20"/>
        </w:rPr>
      </w:pPr>
    </w:p>
    <w:sectPr w:rsidR="003F0904" w:rsidRPr="00262798" w:rsidSect="00CC58F5">
      <w:headerReference w:type="even" r:id="rId11"/>
      <w:headerReference w:type="default" r:id="rId12"/>
      <w:footerReference w:type="default" r:id="rId13"/>
      <w:headerReference w:type="first" r:id="rId14"/>
      <w:footerReference w:type="first" r:id="rId15"/>
      <w:footnotePr>
        <w:numFmt w:val="lowerLetter"/>
      </w:footnotePr>
      <w:pgSz w:w="11907" w:h="16839" w:code="9"/>
      <w:pgMar w:top="1440" w:right="1440" w:bottom="1440" w:left="1440" w:header="432" w:footer="432" w:gutter="0"/>
      <w:pgNumType w:start="108"/>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1AED1D" w14:textId="77777777" w:rsidR="005A5057" w:rsidRDefault="005A5057" w:rsidP="004125D0">
      <w:pPr>
        <w:spacing w:after="0" w:line="240" w:lineRule="auto"/>
      </w:pPr>
      <w:r>
        <w:separator/>
      </w:r>
    </w:p>
  </w:endnote>
  <w:endnote w:type="continuationSeparator" w:id="0">
    <w:p w14:paraId="78735896" w14:textId="77777777" w:rsidR="005A5057" w:rsidRDefault="005A5057" w:rsidP="00412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Arial"/>
    <w:charset w:val="00"/>
    <w:family w:val="swiss"/>
    <w:pitch w:val="variable"/>
    <w:sig w:usb0="00000287" w:usb1="00000000" w:usb2="00000000" w:usb3="00000000" w:csb0="0000000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2528"/>
      <w:docPartObj>
        <w:docPartGallery w:val="Page Numbers (Bottom of Page)"/>
        <w:docPartUnique/>
      </w:docPartObj>
    </w:sdtPr>
    <w:sdtEndPr/>
    <w:sdtContent>
      <w:p w14:paraId="2F2BBBCB" w14:textId="12551848" w:rsidR="0085099E" w:rsidRDefault="003C1725">
        <w:pPr>
          <w:pStyle w:val="Footer"/>
          <w:jc w:val="center"/>
        </w:pPr>
        <w:r w:rsidRPr="00262798">
          <w:fldChar w:fldCharType="begin"/>
        </w:r>
        <w:r w:rsidR="007873F7" w:rsidRPr="00262798">
          <w:instrText xml:space="preserve"> PAGE   \* MERGEFORMAT </w:instrText>
        </w:r>
        <w:r w:rsidRPr="00262798">
          <w:fldChar w:fldCharType="separate"/>
        </w:r>
        <w:r w:rsidR="0055668E" w:rsidRPr="0055668E">
          <w:rPr>
            <w:rFonts w:cs="Calibri"/>
            <w:noProof/>
            <w:lang w:val="ar-SA"/>
          </w:rPr>
          <w:t>117</w:t>
        </w:r>
        <w:r w:rsidRPr="00262798">
          <w:fldChar w:fldCharType="end"/>
        </w:r>
      </w:p>
    </w:sdtContent>
  </w:sdt>
  <w:p w14:paraId="3BD01CAF" w14:textId="77777777" w:rsidR="0085099E" w:rsidRDefault="008509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2519"/>
      <w:docPartObj>
        <w:docPartGallery w:val="Page Numbers (Bottom of Page)"/>
        <w:docPartUnique/>
      </w:docPartObj>
    </w:sdtPr>
    <w:sdtEndPr/>
    <w:sdtContent>
      <w:p w14:paraId="112FBD50" w14:textId="76F3580F" w:rsidR="0085099E" w:rsidRDefault="003C1725">
        <w:pPr>
          <w:pStyle w:val="Footer"/>
          <w:jc w:val="center"/>
        </w:pPr>
        <w:r w:rsidRPr="00262798">
          <w:fldChar w:fldCharType="begin"/>
        </w:r>
        <w:r w:rsidR="007873F7" w:rsidRPr="00262798">
          <w:instrText xml:space="preserve"> PAGE   \* MERGEFORMAT </w:instrText>
        </w:r>
        <w:r w:rsidRPr="00262798">
          <w:fldChar w:fldCharType="separate"/>
        </w:r>
        <w:r w:rsidR="0055668E" w:rsidRPr="0055668E">
          <w:rPr>
            <w:rFonts w:cs="Calibri"/>
            <w:noProof/>
            <w:lang w:val="ar-SA"/>
          </w:rPr>
          <w:t>108</w:t>
        </w:r>
        <w:r w:rsidRPr="00262798">
          <w:fldChar w:fldCharType="end"/>
        </w:r>
      </w:p>
    </w:sdtContent>
  </w:sdt>
  <w:p w14:paraId="6F7E5231" w14:textId="77777777" w:rsidR="0085099E" w:rsidRDefault="008509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ABCE71" w14:textId="77777777" w:rsidR="005A5057" w:rsidRDefault="005A5057" w:rsidP="004125D0">
      <w:pPr>
        <w:spacing w:after="0" w:line="240" w:lineRule="auto"/>
      </w:pPr>
      <w:r>
        <w:separator/>
      </w:r>
    </w:p>
  </w:footnote>
  <w:footnote w:type="continuationSeparator" w:id="0">
    <w:p w14:paraId="2C49D269" w14:textId="77777777" w:rsidR="005A5057" w:rsidRDefault="005A5057" w:rsidP="004125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49B59" w14:textId="61B4CC3A" w:rsidR="00F735A7" w:rsidRDefault="00475865" w:rsidP="004E6526">
    <w:pPr>
      <w:pStyle w:val="Header"/>
      <w:tabs>
        <w:tab w:val="center" w:pos="4920"/>
      </w:tabs>
    </w:pPr>
    <w:r>
      <w:tab/>
    </w:r>
    <w:r w:rsidRPr="0002463A">
      <w:t>International Journal of Sciences: Basic and Applied Research (IJSBAR)</w:t>
    </w:r>
    <w:r>
      <w:t xml:space="preserve"> </w:t>
    </w:r>
    <w:r w:rsidRPr="00F44A6D">
      <w:t>(</w:t>
    </w:r>
    <w:r w:rsidR="003C1725" w:rsidRPr="00F44A6D">
      <w:fldChar w:fldCharType="begin"/>
    </w:r>
    <w:r w:rsidRPr="00F44A6D">
      <w:instrText xml:space="preserve"> DATE \@ "yyyy" \* MERGEFORMAT </w:instrText>
    </w:r>
    <w:r w:rsidR="003C1725" w:rsidRPr="00F44A6D">
      <w:fldChar w:fldCharType="separate"/>
    </w:r>
    <w:r w:rsidR="0055668E">
      <w:t>2021</w:t>
    </w:r>
    <w:r w:rsidR="003C1725" w:rsidRPr="00F44A6D">
      <w:fldChar w:fldCharType="end"/>
    </w:r>
    <w:r w:rsidRPr="00F44A6D">
      <w:t xml:space="preserve">) </w:t>
    </w:r>
    <w:r>
      <w:t xml:space="preserve">Volume </w:t>
    </w:r>
    <w:r w:rsidRPr="00F44A6D">
      <w:t>00</w:t>
    </w:r>
    <w:r>
      <w:t xml:space="preserve">, No  </w:t>
    </w:r>
    <w:r w:rsidRPr="00F44A6D">
      <w:t>00</w:t>
    </w:r>
    <w:r>
      <w:t>, pp 00-00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D3153" w14:textId="4C81A1EB" w:rsidR="00F735A7" w:rsidRPr="00262798" w:rsidRDefault="00262798" w:rsidP="00CC58F5">
    <w:pPr>
      <w:tabs>
        <w:tab w:val="center" w:pos="4706"/>
        <w:tab w:val="right" w:pos="9356"/>
      </w:tabs>
      <w:spacing w:after="240" w:line="200" w:lineRule="atLeast"/>
      <w:jc w:val="center"/>
      <w:rPr>
        <w:lang w:val="en-ZA"/>
      </w:rPr>
    </w:pPr>
    <w:r w:rsidRPr="00262798">
      <w:rPr>
        <w:rFonts w:ascii="Times New Roman" w:eastAsia="SimSun" w:hAnsi="Times New Roman" w:cs="Times New Roman"/>
        <w:i/>
        <w:noProof/>
        <w:sz w:val="16"/>
        <w:lang w:val="en-ZA" w:eastAsia="en-ZA"/>
      </w:rPr>
      <w:t>International Journal of Sciences: Basic and Applied Research (IJSBAR) (</w:t>
    </w:r>
    <w:r w:rsidRPr="00262798">
      <w:rPr>
        <w:rFonts w:ascii="Times New Roman" w:eastAsia="SimSun" w:hAnsi="Times New Roman" w:cs="Times New Roman"/>
        <w:i/>
        <w:noProof/>
        <w:sz w:val="16"/>
        <w:lang w:val="en-ZA" w:eastAsia="en-ZA"/>
      </w:rPr>
      <w:fldChar w:fldCharType="begin"/>
    </w:r>
    <w:r w:rsidRPr="00262798">
      <w:rPr>
        <w:rFonts w:ascii="Times New Roman" w:eastAsia="SimSun" w:hAnsi="Times New Roman" w:cs="Times New Roman"/>
        <w:i/>
        <w:noProof/>
        <w:sz w:val="16"/>
        <w:lang w:val="en-ZA" w:eastAsia="en-ZA"/>
      </w:rPr>
      <w:instrText xml:space="preserve"> DATE \@ "yyyy" \* MERGEFORMAT </w:instrText>
    </w:r>
    <w:r w:rsidRPr="00262798">
      <w:rPr>
        <w:rFonts w:ascii="Times New Roman" w:eastAsia="SimSun" w:hAnsi="Times New Roman" w:cs="Times New Roman"/>
        <w:i/>
        <w:noProof/>
        <w:sz w:val="16"/>
        <w:lang w:val="en-ZA" w:eastAsia="en-ZA"/>
      </w:rPr>
      <w:fldChar w:fldCharType="separate"/>
    </w:r>
    <w:r w:rsidR="0055668E" w:rsidRPr="0055668E">
      <w:rPr>
        <w:rFonts w:ascii="Times New Roman" w:eastAsia="SimSun" w:hAnsi="Times New Roman" w:cs="Times New Roman"/>
        <w:bCs/>
        <w:i/>
        <w:noProof/>
        <w:sz w:val="16"/>
        <w:lang w:val="en-ZA" w:eastAsia="en-ZA"/>
      </w:rPr>
      <w:t>2021</w:t>
    </w:r>
    <w:r w:rsidRPr="00262798">
      <w:rPr>
        <w:rFonts w:ascii="Times New Roman" w:eastAsia="SimSun" w:hAnsi="Times New Roman" w:cs="Times New Roman"/>
        <w:i/>
        <w:noProof/>
        <w:sz w:val="16"/>
        <w:lang w:val="en-ZA" w:eastAsia="en-ZA"/>
      </w:rPr>
      <w:fldChar w:fldCharType="end"/>
    </w:r>
    <w:r w:rsidRPr="00262798">
      <w:rPr>
        <w:rFonts w:ascii="Times New Roman" w:eastAsia="SimSun" w:hAnsi="Times New Roman" w:cs="Times New Roman"/>
        <w:i/>
        <w:noProof/>
        <w:sz w:val="16"/>
        <w:lang w:val="en-ZA" w:eastAsia="en-ZA"/>
      </w:rPr>
      <w:t xml:space="preserve">) Volume 61, No  </w:t>
    </w:r>
    <w:r w:rsidRPr="00262798">
      <w:rPr>
        <w:rFonts w:ascii="Times New Roman" w:eastAsia="SimSun" w:hAnsi="Times New Roman" w:cs="Times New Roman"/>
        <w:i/>
        <w:noProof/>
        <w:sz w:val="16"/>
        <w:lang w:eastAsia="en-ZA"/>
      </w:rPr>
      <w:t>1</w:t>
    </w:r>
    <w:r w:rsidRPr="00262798">
      <w:rPr>
        <w:rFonts w:ascii="Times New Roman" w:eastAsia="SimSun" w:hAnsi="Times New Roman" w:cs="Times New Roman"/>
        <w:i/>
        <w:noProof/>
        <w:sz w:val="16"/>
        <w:lang w:val="en-ZA" w:eastAsia="en-ZA"/>
      </w:rPr>
      <w:t xml:space="preserve">, pp </w:t>
    </w:r>
    <w:r w:rsidR="00CC58F5">
      <w:rPr>
        <w:rFonts w:ascii="Times New Roman" w:eastAsia="SimSun" w:hAnsi="Times New Roman" w:cs="Times New Roman"/>
        <w:i/>
        <w:noProof/>
        <w:sz w:val="16"/>
        <w:lang w:eastAsia="en-ZA"/>
      </w:rPr>
      <w:t>108</w:t>
    </w:r>
    <w:r w:rsidRPr="00262798">
      <w:rPr>
        <w:rFonts w:ascii="Times New Roman" w:eastAsia="SimSun" w:hAnsi="Times New Roman" w:cs="Times New Roman"/>
        <w:i/>
        <w:noProof/>
        <w:sz w:val="16"/>
        <w:lang w:val="en-ZA" w:eastAsia="en-ZA"/>
      </w:rPr>
      <w:t>-</w:t>
    </w:r>
    <w:r w:rsidR="00DA5D69">
      <w:rPr>
        <w:rFonts w:ascii="Times New Roman" w:eastAsia="SimSun" w:hAnsi="Times New Roman" w:cs="Times New Roman"/>
        <w:i/>
        <w:noProof/>
        <w:sz w:val="16"/>
        <w:lang w:val="en-ZA" w:eastAsia="en-ZA"/>
      </w:rPr>
      <w:t>117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92" w:type="dxa"/>
      <w:jc w:val="center"/>
      <w:tblLayout w:type="fixed"/>
      <w:tblCellMar>
        <w:left w:w="0" w:type="dxa"/>
        <w:right w:w="0" w:type="dxa"/>
      </w:tblCellMar>
      <w:tblLook w:val="0000" w:firstRow="0" w:lastRow="0" w:firstColumn="0" w:lastColumn="0" w:noHBand="0" w:noVBand="0"/>
    </w:tblPr>
    <w:tblGrid>
      <w:gridCol w:w="2910"/>
      <w:gridCol w:w="5455"/>
      <w:gridCol w:w="2827"/>
    </w:tblGrid>
    <w:tr w:rsidR="00262798" w:rsidRPr="00262798" w14:paraId="04D42187" w14:textId="77777777" w:rsidTr="00802C48">
      <w:trPr>
        <w:cantSplit/>
        <w:trHeight w:val="1123"/>
        <w:jc w:val="center"/>
      </w:trPr>
      <w:tc>
        <w:tcPr>
          <w:tcW w:w="2910" w:type="dxa"/>
          <w:vMerge w:val="restart"/>
          <w:vAlign w:val="center"/>
        </w:tcPr>
        <w:p w14:paraId="1A525D94" w14:textId="77777777" w:rsidR="00262798" w:rsidRPr="00262798" w:rsidRDefault="00262798" w:rsidP="00262798">
          <w:pPr>
            <w:rPr>
              <w:rFonts w:ascii="Univers" w:eastAsia="Times New Roman" w:hAnsi="Univers" w:cs="Times New Roman"/>
              <w:sz w:val="20"/>
              <w:szCs w:val="20"/>
              <w:lang w:val="en-GB" w:eastAsia="en-ZA"/>
            </w:rPr>
          </w:pPr>
          <w:r w:rsidRPr="00262798">
            <w:rPr>
              <w:rFonts w:ascii="Univers" w:eastAsia="Times New Roman" w:hAnsi="Univers" w:cs="Times New Roman"/>
              <w:noProof/>
              <w:sz w:val="20"/>
              <w:szCs w:val="20"/>
            </w:rPr>
            <w:drawing>
              <wp:inline distT="0" distB="0" distL="0" distR="0" wp14:anchorId="74DA22E1" wp14:editId="6F790606">
                <wp:extent cx="1533525" cy="752475"/>
                <wp:effectExtent l="0" t="0" r="9525" b="9525"/>
                <wp:docPr id="1" name="Picture 1" descr="C:\Users\nassar\Downloads\Desktop\my project implimintation\pictures\2014 logos\2014 logos\IJSBAR\IJSBA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ssar\Downloads\Desktop\my project implimintation\pictures\2014 logos\2014 logos\IJSBAR\IJSBAR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752475"/>
                        </a:xfrm>
                        <a:prstGeom prst="rect">
                          <a:avLst/>
                        </a:prstGeom>
                        <a:noFill/>
                        <a:ln>
                          <a:noFill/>
                        </a:ln>
                      </pic:spPr>
                    </pic:pic>
                  </a:graphicData>
                </a:graphic>
              </wp:inline>
            </w:drawing>
          </w:r>
        </w:p>
      </w:tc>
      <w:tc>
        <w:tcPr>
          <w:tcW w:w="5455" w:type="dxa"/>
          <w:vAlign w:val="center"/>
        </w:tcPr>
        <w:p w14:paraId="64DCC9C9" w14:textId="77777777" w:rsidR="00262798" w:rsidRPr="00262798" w:rsidRDefault="00262798" w:rsidP="00262798">
          <w:pPr>
            <w:autoSpaceDE w:val="0"/>
            <w:autoSpaceDN w:val="0"/>
            <w:adjustRightInd w:val="0"/>
            <w:jc w:val="center"/>
            <w:rPr>
              <w:rFonts w:ascii="Calibri" w:eastAsia="Times New Roman" w:hAnsi="Calibri" w:cs="Arial"/>
              <w:b/>
              <w:bCs/>
              <w:sz w:val="32"/>
              <w:szCs w:val="32"/>
              <w:lang w:val="en-ZA" w:eastAsia="en-ZA"/>
            </w:rPr>
          </w:pPr>
          <w:r w:rsidRPr="00262798">
            <w:rPr>
              <w:rFonts w:ascii="Arial" w:eastAsia="Times New Roman" w:hAnsi="Arial" w:cs="Arial"/>
              <w:b/>
              <w:bCs/>
              <w:color w:val="0000FF"/>
              <w:sz w:val="32"/>
              <w:szCs w:val="32"/>
              <w:lang w:val="en-ZA" w:eastAsia="en-ZA"/>
            </w:rPr>
            <w:t>International Journal of Sciences: Basic and Applied Research (IJSBAR)</w:t>
          </w:r>
        </w:p>
      </w:tc>
      <w:tc>
        <w:tcPr>
          <w:tcW w:w="2827" w:type="dxa"/>
          <w:vMerge w:val="restart"/>
          <w:vAlign w:val="center"/>
        </w:tcPr>
        <w:p w14:paraId="053607C1" w14:textId="77777777" w:rsidR="00262798" w:rsidRPr="00262798" w:rsidRDefault="00262798" w:rsidP="00262798">
          <w:pPr>
            <w:rPr>
              <w:rFonts w:ascii="Calibri" w:eastAsia="Times New Roman" w:hAnsi="Calibri" w:cs="Arial"/>
              <w:color w:val="0070C0"/>
              <w:lang w:val="en-ZA" w:eastAsia="en-ZA"/>
            </w:rPr>
          </w:pPr>
          <w:r w:rsidRPr="00262798">
            <w:rPr>
              <w:rFonts w:ascii="Calibri" w:eastAsia="Times New Roman" w:hAnsi="Calibri" w:cs="Arial"/>
              <w:noProof/>
              <w:color w:val="0070C0"/>
            </w:rPr>
            <w:drawing>
              <wp:inline distT="0" distB="0" distL="0" distR="0" wp14:anchorId="10E910CA" wp14:editId="5835CB8E">
                <wp:extent cx="990600" cy="1485900"/>
                <wp:effectExtent l="0" t="0" r="0" b="0"/>
                <wp:docPr id="2" name="Picture 2" descr="C:\Users\nassar\Downloads\Desktop\my project implimintation\pictures\2014 logos\2014 logos\IJSBAR\small cover for the homepage\IJS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ssar\Downloads\Desktop\my project implimintation\pictures\2014 logos\2014 logos\IJSBAR\small cover for the homepage\IJSBA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1485900"/>
                        </a:xfrm>
                        <a:prstGeom prst="rect">
                          <a:avLst/>
                        </a:prstGeom>
                        <a:noFill/>
                        <a:ln>
                          <a:noFill/>
                        </a:ln>
                      </pic:spPr>
                    </pic:pic>
                  </a:graphicData>
                </a:graphic>
              </wp:inline>
            </w:drawing>
          </w:r>
        </w:p>
      </w:tc>
    </w:tr>
    <w:tr w:rsidR="00262798" w:rsidRPr="00262798" w14:paraId="38938919" w14:textId="77777777" w:rsidTr="00802C48">
      <w:trPr>
        <w:cantSplit/>
        <w:trHeight w:val="274"/>
        <w:jc w:val="center"/>
      </w:trPr>
      <w:tc>
        <w:tcPr>
          <w:tcW w:w="2910" w:type="dxa"/>
          <w:vMerge/>
        </w:tcPr>
        <w:p w14:paraId="5916E42D" w14:textId="77777777" w:rsidR="00262798" w:rsidRPr="00262798" w:rsidRDefault="00262798" w:rsidP="00262798">
          <w:pPr>
            <w:rPr>
              <w:rFonts w:ascii="Calibri" w:eastAsia="Times New Roman" w:hAnsi="Calibri" w:cs="Arial"/>
              <w:lang w:val="en-ZA" w:eastAsia="en-ZA"/>
            </w:rPr>
          </w:pPr>
        </w:p>
      </w:tc>
      <w:tc>
        <w:tcPr>
          <w:tcW w:w="5455" w:type="dxa"/>
          <w:vAlign w:val="center"/>
        </w:tcPr>
        <w:p w14:paraId="5E3C6BA9" w14:textId="77777777" w:rsidR="00262798" w:rsidRPr="00262798" w:rsidRDefault="00262798" w:rsidP="00262798">
          <w:pPr>
            <w:tabs>
              <w:tab w:val="left" w:pos="0"/>
              <w:tab w:val="center" w:pos="5443"/>
            </w:tabs>
            <w:spacing w:after="0" w:line="240" w:lineRule="auto"/>
            <w:jc w:val="center"/>
            <w:rPr>
              <w:rFonts w:ascii="Verdana" w:eastAsia="Times New Roman" w:hAnsi="Verdana" w:cs="Times New Roman"/>
              <w:b/>
              <w:bCs/>
              <w:color w:val="00B050"/>
              <w:shd w:val="clear" w:color="auto" w:fill="FBFBF3"/>
              <w:lang w:val="en-GB" w:eastAsia="en-ZA"/>
            </w:rPr>
          </w:pPr>
          <w:r w:rsidRPr="00262798">
            <w:rPr>
              <w:rFonts w:ascii="Verdana" w:eastAsia="Times New Roman" w:hAnsi="Verdana" w:cs="Times New Roman"/>
              <w:b/>
              <w:bCs/>
              <w:color w:val="00B050"/>
              <w:shd w:val="clear" w:color="auto" w:fill="FBFBF3"/>
              <w:lang w:val="en-GB" w:eastAsia="en-ZA"/>
            </w:rPr>
            <w:t>ISSN 2307-4531</w:t>
          </w:r>
        </w:p>
        <w:p w14:paraId="4EFB2004" w14:textId="77777777" w:rsidR="00262798" w:rsidRPr="00262798" w:rsidRDefault="00262798" w:rsidP="00262798">
          <w:pPr>
            <w:tabs>
              <w:tab w:val="left" w:pos="0"/>
              <w:tab w:val="center" w:pos="5443"/>
            </w:tabs>
            <w:spacing w:after="0" w:line="240" w:lineRule="auto"/>
            <w:jc w:val="center"/>
            <w:rPr>
              <w:rFonts w:ascii="Verdana" w:eastAsia="Times New Roman" w:hAnsi="Verdana" w:cs="Times New Roman"/>
              <w:color w:val="FF0000"/>
              <w:shd w:val="clear" w:color="auto" w:fill="FBFBF3"/>
              <w:lang w:val="en-GB" w:eastAsia="en-ZA"/>
            </w:rPr>
          </w:pPr>
          <w:r w:rsidRPr="00262798">
            <w:rPr>
              <w:rFonts w:ascii="Times New Roman" w:eastAsia="Times New Roman" w:hAnsi="Times New Roman" w:cs="Times New Roman"/>
              <w:b/>
              <w:bCs/>
              <w:color w:val="FF0000"/>
              <w:lang w:val="en-ZA" w:eastAsia="en-ZA"/>
            </w:rPr>
            <w:t>(Print &amp; Online)</w:t>
          </w:r>
        </w:p>
        <w:p w14:paraId="13080954" w14:textId="77777777" w:rsidR="00262798" w:rsidRPr="00262798" w:rsidRDefault="00262798" w:rsidP="00262798">
          <w:pPr>
            <w:tabs>
              <w:tab w:val="left" w:pos="0"/>
              <w:tab w:val="center" w:pos="5443"/>
            </w:tabs>
            <w:spacing w:after="0" w:line="240" w:lineRule="auto"/>
            <w:jc w:val="center"/>
            <w:rPr>
              <w:rFonts w:ascii="Verdana" w:eastAsia="Times New Roman" w:hAnsi="Verdana" w:cs="Times New Roman"/>
              <w:b/>
              <w:bCs/>
              <w:color w:val="0000FF"/>
              <w:shd w:val="clear" w:color="auto" w:fill="FBFBF3"/>
              <w:lang w:val="en-GB" w:eastAsia="en-ZA"/>
            </w:rPr>
          </w:pPr>
        </w:p>
        <w:p w14:paraId="365AA71F" w14:textId="77777777" w:rsidR="00262798" w:rsidRPr="00262798" w:rsidRDefault="005A5057" w:rsidP="00262798">
          <w:pPr>
            <w:tabs>
              <w:tab w:val="left" w:pos="0"/>
              <w:tab w:val="center" w:pos="5443"/>
            </w:tabs>
            <w:spacing w:after="0" w:line="240" w:lineRule="auto"/>
            <w:jc w:val="center"/>
            <w:rPr>
              <w:rFonts w:ascii="Times New Roman" w:eastAsia="Times New Roman" w:hAnsi="Times New Roman" w:cs="Times New Roman"/>
              <w:lang w:val="en-GB" w:eastAsia="en-ZA"/>
            </w:rPr>
          </w:pPr>
          <w:hyperlink r:id="rId3" w:history="1">
            <w:r w:rsidR="00262798" w:rsidRPr="00262798">
              <w:rPr>
                <w:rFonts w:ascii="Times New Roman" w:eastAsia="Times New Roman" w:hAnsi="Times New Roman" w:cs="Times New Roman"/>
                <w:color w:val="00B050"/>
                <w:sz w:val="16"/>
                <w:szCs w:val="20"/>
                <w:lang w:val="en-GB" w:eastAsia="en-ZA"/>
              </w:rPr>
              <w:t>http://gssrr.org/index.php?journal=JournalOfBasicAndApplied</w:t>
            </w:r>
          </w:hyperlink>
        </w:p>
      </w:tc>
      <w:tc>
        <w:tcPr>
          <w:tcW w:w="2827" w:type="dxa"/>
          <w:vMerge/>
        </w:tcPr>
        <w:p w14:paraId="4ECA0E4D" w14:textId="77777777" w:rsidR="00262798" w:rsidRPr="00262798" w:rsidRDefault="00262798" w:rsidP="00262798">
          <w:pPr>
            <w:rPr>
              <w:rFonts w:ascii="Calibri" w:eastAsia="Times New Roman" w:hAnsi="Calibri" w:cs="Arial"/>
              <w:lang w:val="en-ZA" w:eastAsia="en-ZA"/>
            </w:rPr>
          </w:pPr>
        </w:p>
      </w:tc>
    </w:tr>
  </w:tbl>
  <w:p w14:paraId="01CE1301" w14:textId="6BE34947" w:rsidR="00911F47" w:rsidRPr="00262798" w:rsidRDefault="00262798" w:rsidP="00262798">
    <w:pPr>
      <w:jc w:val="center"/>
      <w:rPr>
        <w:rFonts w:ascii="Calibri" w:eastAsia="Times New Roman" w:hAnsi="Calibri" w:cs="Arial"/>
        <w:lang w:val="en-ZA" w:eastAsia="en-ZA"/>
      </w:rPr>
    </w:pPr>
    <w:r w:rsidRPr="00262798">
      <w:rPr>
        <w:rFonts w:ascii="Calibri" w:eastAsia="Times New Roman" w:hAnsi="Calibri" w:cs="Arial"/>
        <w:u w:val="single"/>
        <w:lang w:val="en-ZA" w:eastAsia="en-Z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35985"/>
    <w:multiLevelType w:val="hybridMultilevel"/>
    <w:tmpl w:val="19926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2">
    <w:nsid w:val="2DA53E6D"/>
    <w:multiLevelType w:val="hybridMultilevel"/>
    <w:tmpl w:val="2D56C1BC"/>
    <w:lvl w:ilvl="0" w:tplc="D3445D56">
      <w:start w:val="1"/>
      <w:numFmt w:val="bullet"/>
      <w:lvlText w:val="•"/>
      <w:lvlJc w:val="left"/>
      <w:pPr>
        <w:ind w:hanging="360"/>
      </w:pPr>
      <w:rPr>
        <w:rFonts w:ascii="Arial" w:eastAsia="Arial" w:hAnsi="Arial" w:hint="default"/>
        <w:w w:val="131"/>
        <w:sz w:val="24"/>
        <w:szCs w:val="24"/>
      </w:rPr>
    </w:lvl>
    <w:lvl w:ilvl="1" w:tplc="4350AAB2">
      <w:start w:val="1"/>
      <w:numFmt w:val="bullet"/>
      <w:lvlText w:val="•"/>
      <w:lvlJc w:val="left"/>
      <w:rPr>
        <w:rFonts w:hint="default"/>
      </w:rPr>
    </w:lvl>
    <w:lvl w:ilvl="2" w:tplc="1DC2E292">
      <w:start w:val="1"/>
      <w:numFmt w:val="bullet"/>
      <w:lvlText w:val="•"/>
      <w:lvlJc w:val="left"/>
      <w:rPr>
        <w:rFonts w:hint="default"/>
      </w:rPr>
    </w:lvl>
    <w:lvl w:ilvl="3" w:tplc="90582D78">
      <w:start w:val="1"/>
      <w:numFmt w:val="bullet"/>
      <w:lvlText w:val="•"/>
      <w:lvlJc w:val="left"/>
      <w:rPr>
        <w:rFonts w:hint="default"/>
      </w:rPr>
    </w:lvl>
    <w:lvl w:ilvl="4" w:tplc="99E8C008">
      <w:start w:val="1"/>
      <w:numFmt w:val="bullet"/>
      <w:lvlText w:val="•"/>
      <w:lvlJc w:val="left"/>
      <w:rPr>
        <w:rFonts w:hint="default"/>
      </w:rPr>
    </w:lvl>
    <w:lvl w:ilvl="5" w:tplc="92EA9A90">
      <w:start w:val="1"/>
      <w:numFmt w:val="bullet"/>
      <w:lvlText w:val="•"/>
      <w:lvlJc w:val="left"/>
      <w:rPr>
        <w:rFonts w:hint="default"/>
      </w:rPr>
    </w:lvl>
    <w:lvl w:ilvl="6" w:tplc="2EF254B8">
      <w:start w:val="1"/>
      <w:numFmt w:val="bullet"/>
      <w:lvlText w:val="•"/>
      <w:lvlJc w:val="left"/>
      <w:rPr>
        <w:rFonts w:hint="default"/>
      </w:rPr>
    </w:lvl>
    <w:lvl w:ilvl="7" w:tplc="78BC3F94">
      <w:start w:val="1"/>
      <w:numFmt w:val="bullet"/>
      <w:lvlText w:val="•"/>
      <w:lvlJc w:val="left"/>
      <w:rPr>
        <w:rFonts w:hint="default"/>
      </w:rPr>
    </w:lvl>
    <w:lvl w:ilvl="8" w:tplc="6B866AF6">
      <w:start w:val="1"/>
      <w:numFmt w:val="bullet"/>
      <w:lvlText w:val="•"/>
      <w:lvlJc w:val="left"/>
      <w:rPr>
        <w:rFonts w:hint="default"/>
      </w:rPr>
    </w:lvl>
  </w:abstractNum>
  <w:abstractNum w:abstractNumId="3">
    <w:nsid w:val="34C474C9"/>
    <w:multiLevelType w:val="hybridMultilevel"/>
    <w:tmpl w:val="3E464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316709"/>
    <w:multiLevelType w:val="hybridMultilevel"/>
    <w:tmpl w:val="05028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nsid w:val="56205803"/>
    <w:multiLevelType w:val="multilevel"/>
    <w:tmpl w:val="E2A4706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7">
    <w:nsid w:val="5C4B7598"/>
    <w:multiLevelType w:val="hybridMultilevel"/>
    <w:tmpl w:val="1404519E"/>
    <w:lvl w:ilvl="0" w:tplc="993AEA1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38507B"/>
    <w:multiLevelType w:val="hybridMultilevel"/>
    <w:tmpl w:val="16AE948A"/>
    <w:lvl w:ilvl="0" w:tplc="ABDEF1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2"/>
  </w:num>
  <w:num w:numId="5">
    <w:abstractNumId w:val="3"/>
  </w:num>
  <w:num w:numId="6">
    <w:abstractNumId w:val="8"/>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numFmt w:val="lowerLette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5D0"/>
    <w:rsid w:val="00015625"/>
    <w:rsid w:val="0001773D"/>
    <w:rsid w:val="0002002A"/>
    <w:rsid w:val="00022919"/>
    <w:rsid w:val="000366E5"/>
    <w:rsid w:val="00066C33"/>
    <w:rsid w:val="00081532"/>
    <w:rsid w:val="00096284"/>
    <w:rsid w:val="000C17B8"/>
    <w:rsid w:val="000D21F2"/>
    <w:rsid w:val="000F0B6A"/>
    <w:rsid w:val="00106DBB"/>
    <w:rsid w:val="00114116"/>
    <w:rsid w:val="00115E32"/>
    <w:rsid w:val="00123924"/>
    <w:rsid w:val="001277D5"/>
    <w:rsid w:val="001578DA"/>
    <w:rsid w:val="00193D42"/>
    <w:rsid w:val="001955AC"/>
    <w:rsid w:val="00196569"/>
    <w:rsid w:val="001A2768"/>
    <w:rsid w:val="001A398D"/>
    <w:rsid w:val="001B0861"/>
    <w:rsid w:val="001C12AE"/>
    <w:rsid w:val="001C3A66"/>
    <w:rsid w:val="001D3EB8"/>
    <w:rsid w:val="001E6EB9"/>
    <w:rsid w:val="00215838"/>
    <w:rsid w:val="00222A68"/>
    <w:rsid w:val="00225650"/>
    <w:rsid w:val="00231A9A"/>
    <w:rsid w:val="00236318"/>
    <w:rsid w:val="00246B60"/>
    <w:rsid w:val="00262798"/>
    <w:rsid w:val="00275D7A"/>
    <w:rsid w:val="002C0EF3"/>
    <w:rsid w:val="002D411C"/>
    <w:rsid w:val="002D7C27"/>
    <w:rsid w:val="002E2066"/>
    <w:rsid w:val="002F3057"/>
    <w:rsid w:val="003051CE"/>
    <w:rsid w:val="00315415"/>
    <w:rsid w:val="00316BD4"/>
    <w:rsid w:val="00320442"/>
    <w:rsid w:val="0032110C"/>
    <w:rsid w:val="003243CD"/>
    <w:rsid w:val="00335E8F"/>
    <w:rsid w:val="00344338"/>
    <w:rsid w:val="00352D90"/>
    <w:rsid w:val="003826DE"/>
    <w:rsid w:val="00382CCE"/>
    <w:rsid w:val="003A21D4"/>
    <w:rsid w:val="003A3930"/>
    <w:rsid w:val="003A5CAF"/>
    <w:rsid w:val="003B03AC"/>
    <w:rsid w:val="003B4A9F"/>
    <w:rsid w:val="003C1725"/>
    <w:rsid w:val="003D3F50"/>
    <w:rsid w:val="003D56C6"/>
    <w:rsid w:val="003E62BC"/>
    <w:rsid w:val="003F0904"/>
    <w:rsid w:val="003F28C9"/>
    <w:rsid w:val="004125D0"/>
    <w:rsid w:val="0041400C"/>
    <w:rsid w:val="00465354"/>
    <w:rsid w:val="0047170F"/>
    <w:rsid w:val="0047418E"/>
    <w:rsid w:val="00475865"/>
    <w:rsid w:val="00477C9A"/>
    <w:rsid w:val="00481FC9"/>
    <w:rsid w:val="00484740"/>
    <w:rsid w:val="004902F0"/>
    <w:rsid w:val="00494296"/>
    <w:rsid w:val="004A1753"/>
    <w:rsid w:val="004B263F"/>
    <w:rsid w:val="004C38BF"/>
    <w:rsid w:val="004C671D"/>
    <w:rsid w:val="004D333B"/>
    <w:rsid w:val="004E0547"/>
    <w:rsid w:val="004E0C7B"/>
    <w:rsid w:val="004F1D24"/>
    <w:rsid w:val="005019F3"/>
    <w:rsid w:val="00515C40"/>
    <w:rsid w:val="00517D7E"/>
    <w:rsid w:val="00521125"/>
    <w:rsid w:val="005349ED"/>
    <w:rsid w:val="00552C38"/>
    <w:rsid w:val="0055668E"/>
    <w:rsid w:val="0057676B"/>
    <w:rsid w:val="005A2F06"/>
    <w:rsid w:val="005A5057"/>
    <w:rsid w:val="005B0913"/>
    <w:rsid w:val="005C2B34"/>
    <w:rsid w:val="005C2D02"/>
    <w:rsid w:val="005C3F39"/>
    <w:rsid w:val="005D0807"/>
    <w:rsid w:val="005E3FF7"/>
    <w:rsid w:val="005F15AA"/>
    <w:rsid w:val="006061F5"/>
    <w:rsid w:val="00642179"/>
    <w:rsid w:val="00643D95"/>
    <w:rsid w:val="0064655D"/>
    <w:rsid w:val="00651A83"/>
    <w:rsid w:val="006527FF"/>
    <w:rsid w:val="00661CB8"/>
    <w:rsid w:val="00662967"/>
    <w:rsid w:val="00665A57"/>
    <w:rsid w:val="00667616"/>
    <w:rsid w:val="00677981"/>
    <w:rsid w:val="00682A74"/>
    <w:rsid w:val="006A3854"/>
    <w:rsid w:val="006B4700"/>
    <w:rsid w:val="006C07DB"/>
    <w:rsid w:val="006C4E32"/>
    <w:rsid w:val="006C5E5E"/>
    <w:rsid w:val="006D5356"/>
    <w:rsid w:val="006E1A63"/>
    <w:rsid w:val="006E4C56"/>
    <w:rsid w:val="006E533E"/>
    <w:rsid w:val="006F5324"/>
    <w:rsid w:val="006F555B"/>
    <w:rsid w:val="00713E64"/>
    <w:rsid w:val="00715D02"/>
    <w:rsid w:val="0072050A"/>
    <w:rsid w:val="00722B02"/>
    <w:rsid w:val="00733D62"/>
    <w:rsid w:val="007342B5"/>
    <w:rsid w:val="00741F7B"/>
    <w:rsid w:val="00742E68"/>
    <w:rsid w:val="0077021D"/>
    <w:rsid w:val="007873F7"/>
    <w:rsid w:val="007915E9"/>
    <w:rsid w:val="007A3AF5"/>
    <w:rsid w:val="007C49DA"/>
    <w:rsid w:val="007D67F6"/>
    <w:rsid w:val="007D7964"/>
    <w:rsid w:val="007E5E79"/>
    <w:rsid w:val="00817E80"/>
    <w:rsid w:val="00836259"/>
    <w:rsid w:val="00845219"/>
    <w:rsid w:val="0085099E"/>
    <w:rsid w:val="008515E2"/>
    <w:rsid w:val="0086561D"/>
    <w:rsid w:val="00881941"/>
    <w:rsid w:val="008A22CE"/>
    <w:rsid w:val="008B0A40"/>
    <w:rsid w:val="008C0FF8"/>
    <w:rsid w:val="008C3856"/>
    <w:rsid w:val="008D124F"/>
    <w:rsid w:val="008F7B0D"/>
    <w:rsid w:val="009005E4"/>
    <w:rsid w:val="00911F47"/>
    <w:rsid w:val="00920707"/>
    <w:rsid w:val="009316B4"/>
    <w:rsid w:val="00944B84"/>
    <w:rsid w:val="00946A61"/>
    <w:rsid w:val="00954489"/>
    <w:rsid w:val="00977E07"/>
    <w:rsid w:val="009812BB"/>
    <w:rsid w:val="009A6838"/>
    <w:rsid w:val="009B0DE8"/>
    <w:rsid w:val="009D3249"/>
    <w:rsid w:val="009E299E"/>
    <w:rsid w:val="009E69F7"/>
    <w:rsid w:val="00A117AA"/>
    <w:rsid w:val="00A158FD"/>
    <w:rsid w:val="00A236D3"/>
    <w:rsid w:val="00A2398D"/>
    <w:rsid w:val="00A523AF"/>
    <w:rsid w:val="00A533BF"/>
    <w:rsid w:val="00A84DA7"/>
    <w:rsid w:val="00A90BFB"/>
    <w:rsid w:val="00A94201"/>
    <w:rsid w:val="00AB7B70"/>
    <w:rsid w:val="00AC6276"/>
    <w:rsid w:val="00AE30CA"/>
    <w:rsid w:val="00AE5A82"/>
    <w:rsid w:val="00B140BE"/>
    <w:rsid w:val="00B14ED5"/>
    <w:rsid w:val="00B25979"/>
    <w:rsid w:val="00B34C4E"/>
    <w:rsid w:val="00B60484"/>
    <w:rsid w:val="00B713E8"/>
    <w:rsid w:val="00B72492"/>
    <w:rsid w:val="00B74CF0"/>
    <w:rsid w:val="00B90BC8"/>
    <w:rsid w:val="00B91012"/>
    <w:rsid w:val="00BA19B3"/>
    <w:rsid w:val="00BA22C5"/>
    <w:rsid w:val="00BA7884"/>
    <w:rsid w:val="00BC2CC5"/>
    <w:rsid w:val="00BC64F4"/>
    <w:rsid w:val="00BC7304"/>
    <w:rsid w:val="00BD7607"/>
    <w:rsid w:val="00BE2282"/>
    <w:rsid w:val="00BF27FD"/>
    <w:rsid w:val="00BF66EB"/>
    <w:rsid w:val="00C34BC9"/>
    <w:rsid w:val="00C35C63"/>
    <w:rsid w:val="00C446C4"/>
    <w:rsid w:val="00C45DA3"/>
    <w:rsid w:val="00C51AF7"/>
    <w:rsid w:val="00C64CAE"/>
    <w:rsid w:val="00C65869"/>
    <w:rsid w:val="00C7266C"/>
    <w:rsid w:val="00C74586"/>
    <w:rsid w:val="00C7613B"/>
    <w:rsid w:val="00C878A2"/>
    <w:rsid w:val="00CC58F5"/>
    <w:rsid w:val="00CD1926"/>
    <w:rsid w:val="00CE74E6"/>
    <w:rsid w:val="00D0137D"/>
    <w:rsid w:val="00D23670"/>
    <w:rsid w:val="00D3705F"/>
    <w:rsid w:val="00D67BC4"/>
    <w:rsid w:val="00D90ACB"/>
    <w:rsid w:val="00DA314E"/>
    <w:rsid w:val="00DA39F0"/>
    <w:rsid w:val="00DA5D69"/>
    <w:rsid w:val="00DB20E9"/>
    <w:rsid w:val="00DC3A54"/>
    <w:rsid w:val="00DE6BAE"/>
    <w:rsid w:val="00E04AF9"/>
    <w:rsid w:val="00E16086"/>
    <w:rsid w:val="00E20001"/>
    <w:rsid w:val="00E21975"/>
    <w:rsid w:val="00E226E9"/>
    <w:rsid w:val="00E22E3A"/>
    <w:rsid w:val="00E2480C"/>
    <w:rsid w:val="00E4031E"/>
    <w:rsid w:val="00E411B6"/>
    <w:rsid w:val="00E47F9B"/>
    <w:rsid w:val="00E52E0E"/>
    <w:rsid w:val="00E755BE"/>
    <w:rsid w:val="00E76F7C"/>
    <w:rsid w:val="00E904F3"/>
    <w:rsid w:val="00EA0A06"/>
    <w:rsid w:val="00ED0EB0"/>
    <w:rsid w:val="00ED12C8"/>
    <w:rsid w:val="00ED4721"/>
    <w:rsid w:val="00ED4987"/>
    <w:rsid w:val="00EF07C3"/>
    <w:rsid w:val="00F02CCE"/>
    <w:rsid w:val="00F11C48"/>
    <w:rsid w:val="00F26239"/>
    <w:rsid w:val="00F44C98"/>
    <w:rsid w:val="00F61AB0"/>
    <w:rsid w:val="00F65F11"/>
    <w:rsid w:val="00F76764"/>
    <w:rsid w:val="00F831E4"/>
    <w:rsid w:val="00F9284C"/>
    <w:rsid w:val="00F975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7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1608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1storder-head">
    <w:name w:val="Els-1storder-head"/>
    <w:next w:val="Els-body-text"/>
    <w:link w:val="Els-1storder-headChar"/>
    <w:rsid w:val="004125D0"/>
    <w:pPr>
      <w:keepNext/>
      <w:numPr>
        <w:numId w:val="2"/>
      </w:numPr>
      <w:suppressAutoHyphens/>
      <w:spacing w:before="240" w:after="240" w:line="240" w:lineRule="exact"/>
    </w:pPr>
    <w:rPr>
      <w:rFonts w:ascii="Times New Roman" w:eastAsia="Times New Roman" w:hAnsi="Times New Roman" w:cs="Times New Roman"/>
      <w:b/>
      <w:sz w:val="20"/>
      <w:szCs w:val="20"/>
    </w:rPr>
  </w:style>
  <w:style w:type="paragraph" w:customStyle="1" w:styleId="Els-2ndorder-head">
    <w:name w:val="Els-2ndorder-head"/>
    <w:next w:val="Els-body-text"/>
    <w:rsid w:val="004125D0"/>
    <w:pPr>
      <w:keepNext/>
      <w:numPr>
        <w:ilvl w:val="1"/>
        <w:numId w:val="2"/>
      </w:numPr>
      <w:suppressAutoHyphens/>
      <w:spacing w:before="240" w:after="240" w:line="240" w:lineRule="exact"/>
    </w:pPr>
    <w:rPr>
      <w:rFonts w:ascii="Times New Roman" w:eastAsia="Times New Roman" w:hAnsi="Times New Roman" w:cs="Times New Roman"/>
      <w:i/>
      <w:sz w:val="20"/>
      <w:szCs w:val="20"/>
    </w:rPr>
  </w:style>
  <w:style w:type="paragraph" w:customStyle="1" w:styleId="Els-3rdorder-head">
    <w:name w:val="Els-3rdorder-head"/>
    <w:next w:val="Els-body-text"/>
    <w:rsid w:val="004125D0"/>
    <w:pPr>
      <w:keepNext/>
      <w:numPr>
        <w:ilvl w:val="2"/>
        <w:numId w:val="2"/>
      </w:numPr>
      <w:suppressAutoHyphens/>
      <w:spacing w:before="240" w:after="0" w:line="240" w:lineRule="exact"/>
    </w:pPr>
    <w:rPr>
      <w:rFonts w:ascii="Times New Roman" w:eastAsia="Times New Roman" w:hAnsi="Times New Roman" w:cs="Times New Roman"/>
      <w:i/>
      <w:sz w:val="20"/>
      <w:szCs w:val="20"/>
    </w:rPr>
  </w:style>
  <w:style w:type="paragraph" w:customStyle="1" w:styleId="Els-4thorder-head">
    <w:name w:val="Els-4thorder-head"/>
    <w:next w:val="Els-body-text"/>
    <w:rsid w:val="004125D0"/>
    <w:pPr>
      <w:keepNext/>
      <w:numPr>
        <w:ilvl w:val="3"/>
        <w:numId w:val="2"/>
      </w:numPr>
      <w:suppressAutoHyphens/>
      <w:spacing w:before="240" w:after="0" w:line="240" w:lineRule="exact"/>
    </w:pPr>
    <w:rPr>
      <w:rFonts w:ascii="Times New Roman" w:eastAsia="Times New Roman" w:hAnsi="Times New Roman" w:cs="Times New Roman"/>
      <w:i/>
      <w:sz w:val="20"/>
      <w:szCs w:val="20"/>
    </w:rPr>
  </w:style>
  <w:style w:type="paragraph" w:customStyle="1" w:styleId="Els-Abstract-head">
    <w:name w:val="Els-Abstract-head"/>
    <w:next w:val="Normal"/>
    <w:rsid w:val="004125D0"/>
    <w:pPr>
      <w:keepNext/>
      <w:pBdr>
        <w:top w:val="single" w:sz="4" w:space="10" w:color="auto"/>
      </w:pBdr>
      <w:suppressAutoHyphens/>
      <w:spacing w:after="220" w:line="220" w:lineRule="exact"/>
    </w:pPr>
    <w:rPr>
      <w:rFonts w:ascii="Times New Roman" w:eastAsia="Times New Roman" w:hAnsi="Times New Roman" w:cs="Times New Roman"/>
      <w:b/>
      <w:sz w:val="18"/>
      <w:szCs w:val="20"/>
    </w:rPr>
  </w:style>
  <w:style w:type="paragraph" w:customStyle="1" w:styleId="Els-Abstract-text">
    <w:name w:val="Els-Abstract-text"/>
    <w:next w:val="Normal"/>
    <w:rsid w:val="004125D0"/>
    <w:pPr>
      <w:spacing w:after="0" w:line="220" w:lineRule="exact"/>
      <w:jc w:val="both"/>
    </w:pPr>
    <w:rPr>
      <w:rFonts w:ascii="Times New Roman" w:eastAsia="Times New Roman" w:hAnsi="Times New Roman" w:cs="Times New Roman"/>
      <w:sz w:val="18"/>
      <w:szCs w:val="20"/>
    </w:rPr>
  </w:style>
  <w:style w:type="paragraph" w:customStyle="1" w:styleId="Els-acknowledgement">
    <w:name w:val="Els-acknowledgement"/>
    <w:next w:val="Normal"/>
    <w:rsid w:val="004125D0"/>
    <w:pPr>
      <w:keepNext/>
      <w:spacing w:before="480" w:after="240" w:line="220" w:lineRule="exact"/>
    </w:pPr>
    <w:rPr>
      <w:rFonts w:ascii="Times New Roman" w:eastAsia="Times New Roman" w:hAnsi="Times New Roman" w:cs="Times New Roman"/>
      <w:b/>
      <w:sz w:val="20"/>
      <w:szCs w:val="20"/>
    </w:rPr>
  </w:style>
  <w:style w:type="paragraph" w:customStyle="1" w:styleId="Els-Affiliation">
    <w:name w:val="Els-Affiliation"/>
    <w:next w:val="Els-Abstract-head"/>
    <w:rsid w:val="004125D0"/>
    <w:pPr>
      <w:suppressAutoHyphens/>
      <w:spacing w:after="0" w:line="200" w:lineRule="exact"/>
      <w:jc w:val="center"/>
    </w:pPr>
    <w:rPr>
      <w:rFonts w:ascii="Times New Roman" w:eastAsia="Times New Roman" w:hAnsi="Times New Roman" w:cs="Times New Roman"/>
      <w:i/>
      <w:noProof/>
      <w:sz w:val="16"/>
      <w:szCs w:val="20"/>
    </w:rPr>
  </w:style>
  <w:style w:type="paragraph" w:customStyle="1" w:styleId="Els-Author">
    <w:name w:val="Els-Author"/>
    <w:next w:val="Normal"/>
    <w:rsid w:val="004125D0"/>
    <w:pPr>
      <w:keepNext/>
      <w:suppressAutoHyphens/>
      <w:spacing w:after="160" w:line="300" w:lineRule="exact"/>
      <w:jc w:val="center"/>
    </w:pPr>
    <w:rPr>
      <w:rFonts w:ascii="Times New Roman" w:eastAsia="Times New Roman" w:hAnsi="Times New Roman" w:cs="Times New Roman"/>
      <w:noProof/>
      <w:sz w:val="26"/>
      <w:szCs w:val="20"/>
    </w:rPr>
  </w:style>
  <w:style w:type="paragraph" w:customStyle="1" w:styleId="Els-body-text">
    <w:name w:val="Els-body-text"/>
    <w:rsid w:val="004125D0"/>
    <w:pPr>
      <w:keepNext/>
      <w:spacing w:after="0" w:line="240" w:lineRule="exact"/>
      <w:ind w:firstLine="238"/>
      <w:jc w:val="both"/>
    </w:pPr>
    <w:rPr>
      <w:rFonts w:ascii="Times New Roman" w:eastAsia="Times New Roman" w:hAnsi="Times New Roman" w:cs="Times New Roman"/>
      <w:sz w:val="20"/>
      <w:szCs w:val="20"/>
    </w:rPr>
  </w:style>
  <w:style w:type="paragraph" w:customStyle="1" w:styleId="Els-bulletlist">
    <w:name w:val="Els-bulletlist"/>
    <w:basedOn w:val="Els-body-text"/>
    <w:rsid w:val="004125D0"/>
    <w:pPr>
      <w:numPr>
        <w:numId w:val="1"/>
      </w:numPr>
      <w:tabs>
        <w:tab w:val="left" w:pos="240"/>
      </w:tabs>
      <w:jc w:val="left"/>
    </w:pPr>
  </w:style>
  <w:style w:type="paragraph" w:customStyle="1" w:styleId="Els-caption">
    <w:name w:val="Els-caption"/>
    <w:rsid w:val="004125D0"/>
    <w:pPr>
      <w:keepLines/>
      <w:spacing w:before="200" w:after="240" w:line="200" w:lineRule="exact"/>
    </w:pPr>
    <w:rPr>
      <w:rFonts w:ascii="Times New Roman" w:eastAsia="Times New Roman" w:hAnsi="Times New Roman" w:cs="Times New Roman"/>
      <w:sz w:val="16"/>
      <w:szCs w:val="20"/>
    </w:rPr>
  </w:style>
  <w:style w:type="paragraph" w:customStyle="1" w:styleId="Els-equation">
    <w:name w:val="Els-equation"/>
    <w:next w:val="Els-body-text"/>
    <w:rsid w:val="004125D0"/>
    <w:pPr>
      <w:tabs>
        <w:tab w:val="right" w:pos="4320"/>
        <w:tab w:val="right" w:pos="9120"/>
      </w:tabs>
      <w:spacing w:before="120" w:after="120" w:line="220" w:lineRule="exact"/>
      <w:ind w:left="480"/>
    </w:pPr>
    <w:rPr>
      <w:rFonts w:ascii="Times New Roman" w:eastAsia="Times New Roman" w:hAnsi="Times New Roman" w:cs="Times New Roman"/>
      <w:i/>
      <w:noProof/>
      <w:sz w:val="20"/>
      <w:szCs w:val="20"/>
    </w:rPr>
  </w:style>
  <w:style w:type="paragraph" w:customStyle="1" w:styleId="Els-footnote">
    <w:name w:val="Els-footnote"/>
    <w:rsid w:val="004125D0"/>
    <w:pPr>
      <w:keepLines/>
      <w:widowControl w:val="0"/>
      <w:spacing w:after="0" w:line="200" w:lineRule="exact"/>
      <w:ind w:firstLine="240"/>
      <w:jc w:val="both"/>
    </w:pPr>
    <w:rPr>
      <w:rFonts w:ascii="Times New Roman" w:eastAsia="Times New Roman" w:hAnsi="Times New Roman" w:cs="Times New Roman"/>
      <w:sz w:val="16"/>
      <w:szCs w:val="20"/>
    </w:rPr>
  </w:style>
  <w:style w:type="paragraph" w:customStyle="1" w:styleId="Els-history">
    <w:name w:val="Els-history"/>
    <w:next w:val="Normal"/>
    <w:rsid w:val="004125D0"/>
    <w:pPr>
      <w:spacing w:before="120" w:after="400" w:line="200" w:lineRule="exact"/>
      <w:jc w:val="center"/>
    </w:pPr>
    <w:rPr>
      <w:rFonts w:ascii="Times New Roman" w:eastAsia="Times New Roman" w:hAnsi="Times New Roman" w:cs="Times New Roman"/>
      <w:noProof/>
      <w:sz w:val="16"/>
      <w:szCs w:val="20"/>
    </w:rPr>
  </w:style>
  <w:style w:type="paragraph" w:customStyle="1" w:styleId="Els-keywords">
    <w:name w:val="Els-keywords"/>
    <w:next w:val="Normal"/>
    <w:rsid w:val="004125D0"/>
    <w:pPr>
      <w:pBdr>
        <w:bottom w:val="single" w:sz="4" w:space="10" w:color="auto"/>
      </w:pBdr>
      <w:spacing w:line="200" w:lineRule="exact"/>
    </w:pPr>
    <w:rPr>
      <w:rFonts w:ascii="Times New Roman" w:eastAsia="Times New Roman" w:hAnsi="Times New Roman" w:cs="Times New Roman"/>
      <w:noProof/>
      <w:sz w:val="16"/>
      <w:szCs w:val="20"/>
    </w:rPr>
  </w:style>
  <w:style w:type="paragraph" w:customStyle="1" w:styleId="Els-reference">
    <w:name w:val="Els-reference"/>
    <w:rsid w:val="004125D0"/>
    <w:pPr>
      <w:tabs>
        <w:tab w:val="left" w:pos="312"/>
      </w:tabs>
      <w:spacing w:after="0" w:line="200" w:lineRule="exact"/>
      <w:ind w:left="312" w:hanging="312"/>
    </w:pPr>
    <w:rPr>
      <w:rFonts w:ascii="Times New Roman" w:eastAsia="Times New Roman" w:hAnsi="Times New Roman" w:cs="Times New Roman"/>
      <w:noProof/>
      <w:sz w:val="16"/>
      <w:szCs w:val="20"/>
    </w:rPr>
  </w:style>
  <w:style w:type="paragraph" w:customStyle="1" w:styleId="Els-reference-head">
    <w:name w:val="Els-reference-head"/>
    <w:next w:val="Els-reference"/>
    <w:rsid w:val="004125D0"/>
    <w:pPr>
      <w:keepNext/>
      <w:spacing w:before="480" w:line="220" w:lineRule="exact"/>
    </w:pPr>
    <w:rPr>
      <w:rFonts w:ascii="Times New Roman" w:eastAsia="Times New Roman" w:hAnsi="Times New Roman" w:cs="Times New Roman"/>
      <w:b/>
      <w:sz w:val="20"/>
      <w:szCs w:val="20"/>
    </w:rPr>
  </w:style>
  <w:style w:type="paragraph" w:customStyle="1" w:styleId="Els-reprint-line">
    <w:name w:val="Els-reprint-line"/>
    <w:basedOn w:val="Normal"/>
    <w:rsid w:val="004125D0"/>
    <w:pPr>
      <w:tabs>
        <w:tab w:val="left" w:pos="0"/>
        <w:tab w:val="center" w:pos="5443"/>
      </w:tabs>
      <w:spacing w:after="0" w:line="240" w:lineRule="auto"/>
      <w:jc w:val="center"/>
    </w:pPr>
    <w:rPr>
      <w:rFonts w:ascii="Times New Roman" w:eastAsia="Times New Roman" w:hAnsi="Times New Roman" w:cs="Times New Roman"/>
      <w:sz w:val="16"/>
      <w:szCs w:val="20"/>
      <w:lang w:val="en-GB"/>
    </w:rPr>
  </w:style>
  <w:style w:type="paragraph" w:customStyle="1" w:styleId="Els-table-text">
    <w:name w:val="Els-table-text"/>
    <w:rsid w:val="004125D0"/>
    <w:pPr>
      <w:keepNext/>
      <w:spacing w:after="80" w:line="200" w:lineRule="exact"/>
    </w:pPr>
    <w:rPr>
      <w:rFonts w:ascii="Times New Roman" w:eastAsia="Times New Roman" w:hAnsi="Times New Roman" w:cs="Times New Roman"/>
      <w:sz w:val="16"/>
      <w:szCs w:val="20"/>
    </w:rPr>
  </w:style>
  <w:style w:type="paragraph" w:customStyle="1" w:styleId="Els-Title">
    <w:name w:val="Els-Title"/>
    <w:next w:val="Els-Author"/>
    <w:autoRedefine/>
    <w:rsid w:val="00CC58F5"/>
    <w:pPr>
      <w:widowControl w:val="0"/>
      <w:suppressAutoHyphens/>
      <w:spacing w:before="100" w:beforeAutospacing="1" w:after="100" w:afterAutospacing="1" w:line="360" w:lineRule="auto"/>
      <w:jc w:val="center"/>
    </w:pPr>
    <w:rPr>
      <w:rFonts w:ascii="Times New Roman" w:eastAsia="Times New Roman" w:hAnsi="Times New Roman" w:cs="Times New Roman"/>
      <w:b/>
      <w:bCs/>
      <w:sz w:val="36"/>
      <w:szCs w:val="36"/>
    </w:rPr>
  </w:style>
  <w:style w:type="paragraph" w:styleId="Header">
    <w:name w:val="header"/>
    <w:link w:val="HeaderChar"/>
    <w:uiPriority w:val="99"/>
    <w:rsid w:val="004125D0"/>
    <w:pPr>
      <w:tabs>
        <w:tab w:val="center" w:pos="4706"/>
        <w:tab w:val="right" w:pos="9356"/>
      </w:tabs>
      <w:spacing w:after="240" w:line="200" w:lineRule="atLeast"/>
    </w:pPr>
    <w:rPr>
      <w:rFonts w:ascii="Times New Roman" w:eastAsia="Times New Roman" w:hAnsi="Times New Roman" w:cs="Times New Roman"/>
      <w:i/>
      <w:noProof/>
      <w:sz w:val="16"/>
      <w:szCs w:val="20"/>
    </w:rPr>
  </w:style>
  <w:style w:type="character" w:customStyle="1" w:styleId="HeaderChar">
    <w:name w:val="Header Char"/>
    <w:basedOn w:val="DefaultParagraphFont"/>
    <w:link w:val="Header"/>
    <w:uiPriority w:val="99"/>
    <w:rsid w:val="004125D0"/>
    <w:rPr>
      <w:rFonts w:ascii="Times New Roman" w:eastAsia="Times New Roman" w:hAnsi="Times New Roman" w:cs="Times New Roman"/>
      <w:i/>
      <w:noProof/>
      <w:sz w:val="16"/>
      <w:szCs w:val="20"/>
    </w:rPr>
  </w:style>
  <w:style w:type="paragraph" w:styleId="FootnoteText">
    <w:name w:val="footnote text"/>
    <w:basedOn w:val="Normal"/>
    <w:link w:val="FootnoteTextChar"/>
    <w:semiHidden/>
    <w:rsid w:val="004125D0"/>
    <w:pPr>
      <w:spacing w:after="0" w:line="240" w:lineRule="auto"/>
    </w:pPr>
    <w:rPr>
      <w:rFonts w:ascii="Univers" w:eastAsia="Times New Roman" w:hAnsi="Univers" w:cs="Times New Roman"/>
      <w:sz w:val="20"/>
      <w:szCs w:val="20"/>
      <w:lang w:val="en-GB"/>
    </w:rPr>
  </w:style>
  <w:style w:type="character" w:customStyle="1" w:styleId="FootnoteTextChar">
    <w:name w:val="Footnote Text Char"/>
    <w:basedOn w:val="DefaultParagraphFont"/>
    <w:link w:val="FootnoteText"/>
    <w:semiHidden/>
    <w:rsid w:val="004125D0"/>
    <w:rPr>
      <w:rFonts w:ascii="Univers" w:eastAsia="Times New Roman" w:hAnsi="Univers" w:cs="Times New Roman"/>
      <w:sz w:val="20"/>
      <w:szCs w:val="20"/>
      <w:lang w:val="en-GB"/>
    </w:rPr>
  </w:style>
  <w:style w:type="character" w:styleId="Hyperlink">
    <w:name w:val="Hyperlink"/>
    <w:rsid w:val="004125D0"/>
    <w:rPr>
      <w:color w:val="auto"/>
      <w:sz w:val="16"/>
      <w:u w:val="none"/>
    </w:rPr>
  </w:style>
  <w:style w:type="paragraph" w:customStyle="1" w:styleId="Els-Abstract-Copyright">
    <w:name w:val="Els-Abstract-Copyright"/>
    <w:basedOn w:val="Els-Abstract-text"/>
    <w:rsid w:val="004125D0"/>
    <w:pPr>
      <w:spacing w:after="220"/>
    </w:pPr>
  </w:style>
  <w:style w:type="character" w:customStyle="1" w:styleId="Els-1storder-headChar">
    <w:name w:val="Els-1storder-head Char"/>
    <w:link w:val="Els-1storder-head"/>
    <w:rsid w:val="004125D0"/>
    <w:rPr>
      <w:rFonts w:ascii="Times New Roman" w:eastAsia="Times New Roman" w:hAnsi="Times New Roman" w:cs="Times New Roman"/>
      <w:b/>
      <w:sz w:val="20"/>
      <w:szCs w:val="20"/>
    </w:rPr>
  </w:style>
  <w:style w:type="character" w:styleId="Strong">
    <w:name w:val="Strong"/>
    <w:basedOn w:val="DefaultParagraphFont"/>
    <w:uiPriority w:val="22"/>
    <w:qFormat/>
    <w:rsid w:val="004125D0"/>
    <w:rPr>
      <w:b/>
      <w:bCs/>
    </w:rPr>
  </w:style>
  <w:style w:type="paragraph" w:styleId="BodyText">
    <w:name w:val="Body Text"/>
    <w:basedOn w:val="Normal"/>
    <w:link w:val="BodyTextChar"/>
    <w:uiPriority w:val="1"/>
    <w:qFormat/>
    <w:rsid w:val="004125D0"/>
    <w:pPr>
      <w:tabs>
        <w:tab w:val="left" w:pos="288"/>
      </w:tabs>
      <w:spacing w:after="120" w:line="228" w:lineRule="auto"/>
      <w:ind w:firstLine="288"/>
      <w:jc w:val="both"/>
    </w:pPr>
    <w:rPr>
      <w:rFonts w:ascii="Times New Roman" w:eastAsia="MS Mincho" w:hAnsi="Times New Roman" w:cs="Times New Roman"/>
      <w:spacing w:val="-1"/>
      <w:sz w:val="20"/>
      <w:szCs w:val="20"/>
    </w:rPr>
  </w:style>
  <w:style w:type="character" w:customStyle="1" w:styleId="BodyTextChar">
    <w:name w:val="Body Text Char"/>
    <w:basedOn w:val="DefaultParagraphFont"/>
    <w:link w:val="BodyText"/>
    <w:uiPriority w:val="99"/>
    <w:rsid w:val="004125D0"/>
    <w:rPr>
      <w:rFonts w:ascii="Times New Roman" w:eastAsia="MS Mincho" w:hAnsi="Times New Roman" w:cs="Times New Roman"/>
      <w:spacing w:val="-1"/>
      <w:sz w:val="20"/>
      <w:szCs w:val="20"/>
    </w:rPr>
  </w:style>
  <w:style w:type="paragraph" w:customStyle="1" w:styleId="references">
    <w:name w:val="references"/>
    <w:uiPriority w:val="99"/>
    <w:rsid w:val="004125D0"/>
    <w:pPr>
      <w:numPr>
        <w:numId w:val="3"/>
      </w:numPr>
      <w:spacing w:after="50" w:line="180" w:lineRule="exact"/>
      <w:jc w:val="both"/>
    </w:pPr>
    <w:rPr>
      <w:rFonts w:ascii="Times New Roman" w:eastAsia="Times New Roman" w:hAnsi="Times New Roman" w:cs="Times New Roman"/>
      <w:noProof/>
      <w:sz w:val="16"/>
      <w:szCs w:val="16"/>
    </w:rPr>
  </w:style>
  <w:style w:type="paragraph" w:styleId="BalloonText">
    <w:name w:val="Balloon Text"/>
    <w:basedOn w:val="Normal"/>
    <w:link w:val="BalloonTextChar"/>
    <w:uiPriority w:val="99"/>
    <w:semiHidden/>
    <w:unhideWhenUsed/>
    <w:rsid w:val="00412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5D0"/>
    <w:rPr>
      <w:rFonts w:ascii="Tahoma" w:hAnsi="Tahoma" w:cs="Tahoma"/>
      <w:sz w:val="16"/>
      <w:szCs w:val="16"/>
    </w:rPr>
  </w:style>
  <w:style w:type="paragraph" w:styleId="Footer">
    <w:name w:val="footer"/>
    <w:basedOn w:val="Normal"/>
    <w:link w:val="FooterChar"/>
    <w:uiPriority w:val="99"/>
    <w:unhideWhenUsed/>
    <w:rsid w:val="00E4031E"/>
    <w:pPr>
      <w:tabs>
        <w:tab w:val="center" w:pos="4320"/>
        <w:tab w:val="right" w:pos="8640"/>
      </w:tabs>
      <w:spacing w:after="0" w:line="240" w:lineRule="auto"/>
    </w:pPr>
  </w:style>
  <w:style w:type="character" w:customStyle="1" w:styleId="FooterChar">
    <w:name w:val="Footer Char"/>
    <w:basedOn w:val="DefaultParagraphFont"/>
    <w:link w:val="Footer"/>
    <w:uiPriority w:val="99"/>
    <w:rsid w:val="00E4031E"/>
  </w:style>
  <w:style w:type="character" w:styleId="FootnoteReference">
    <w:name w:val="footnote reference"/>
    <w:basedOn w:val="DefaultParagraphFont"/>
    <w:uiPriority w:val="99"/>
    <w:semiHidden/>
    <w:unhideWhenUsed/>
    <w:rsid w:val="00ED4987"/>
    <w:rPr>
      <w:vertAlign w:val="superscript"/>
    </w:rPr>
  </w:style>
  <w:style w:type="table" w:customStyle="1" w:styleId="TableNormal1">
    <w:name w:val="Table Normal1"/>
    <w:uiPriority w:val="2"/>
    <w:semiHidden/>
    <w:unhideWhenUsed/>
    <w:qFormat/>
    <w:rsid w:val="00C45DA3"/>
    <w:pPr>
      <w:widowControl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Heading11">
    <w:name w:val="Heading 11"/>
    <w:basedOn w:val="Normal"/>
    <w:uiPriority w:val="1"/>
    <w:qFormat/>
    <w:rsid w:val="00C45DA3"/>
    <w:pPr>
      <w:widowControl w:val="0"/>
      <w:spacing w:after="0" w:line="240" w:lineRule="auto"/>
      <w:ind w:left="120"/>
      <w:outlineLvl w:val="1"/>
    </w:pPr>
    <w:rPr>
      <w:rFonts w:ascii="Arial" w:eastAsia="Arial" w:hAnsi="Arial"/>
      <w:b/>
      <w:bCs/>
      <w:sz w:val="28"/>
      <w:szCs w:val="28"/>
    </w:rPr>
  </w:style>
  <w:style w:type="paragraph" w:customStyle="1" w:styleId="Heading21">
    <w:name w:val="Heading 21"/>
    <w:basedOn w:val="Normal"/>
    <w:uiPriority w:val="1"/>
    <w:qFormat/>
    <w:rsid w:val="00C45DA3"/>
    <w:pPr>
      <w:widowControl w:val="0"/>
      <w:spacing w:after="0" w:line="240" w:lineRule="auto"/>
      <w:ind w:left="120"/>
      <w:outlineLvl w:val="2"/>
    </w:pPr>
    <w:rPr>
      <w:rFonts w:ascii="Arial" w:eastAsia="Arial" w:hAnsi="Arial"/>
      <w:b/>
      <w:bCs/>
      <w:sz w:val="24"/>
      <w:szCs w:val="24"/>
    </w:rPr>
  </w:style>
  <w:style w:type="paragraph" w:styleId="ListParagraph">
    <w:name w:val="List Paragraph"/>
    <w:basedOn w:val="Normal"/>
    <w:uiPriority w:val="34"/>
    <w:qFormat/>
    <w:rsid w:val="00C45DA3"/>
    <w:pPr>
      <w:widowControl w:val="0"/>
      <w:spacing w:after="0" w:line="240" w:lineRule="auto"/>
    </w:pPr>
    <w:rPr>
      <w:rFonts w:eastAsiaTheme="minorHAnsi"/>
    </w:rPr>
  </w:style>
  <w:style w:type="paragraph" w:customStyle="1" w:styleId="TableParagraph">
    <w:name w:val="Table Paragraph"/>
    <w:basedOn w:val="Normal"/>
    <w:uiPriority w:val="1"/>
    <w:qFormat/>
    <w:rsid w:val="00C45DA3"/>
    <w:pPr>
      <w:widowControl w:val="0"/>
      <w:spacing w:after="0" w:line="240" w:lineRule="auto"/>
    </w:pPr>
    <w:rPr>
      <w:rFonts w:eastAsiaTheme="minorHAnsi"/>
    </w:rPr>
  </w:style>
  <w:style w:type="character" w:customStyle="1" w:styleId="Heading1Char">
    <w:name w:val="Heading 1 Char"/>
    <w:basedOn w:val="DefaultParagraphFont"/>
    <w:link w:val="Heading1"/>
    <w:uiPriority w:val="9"/>
    <w:rsid w:val="00E16086"/>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E160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1608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1storder-head">
    <w:name w:val="Els-1storder-head"/>
    <w:next w:val="Els-body-text"/>
    <w:link w:val="Els-1storder-headChar"/>
    <w:rsid w:val="004125D0"/>
    <w:pPr>
      <w:keepNext/>
      <w:numPr>
        <w:numId w:val="2"/>
      </w:numPr>
      <w:suppressAutoHyphens/>
      <w:spacing w:before="240" w:after="240" w:line="240" w:lineRule="exact"/>
    </w:pPr>
    <w:rPr>
      <w:rFonts w:ascii="Times New Roman" w:eastAsia="Times New Roman" w:hAnsi="Times New Roman" w:cs="Times New Roman"/>
      <w:b/>
      <w:sz w:val="20"/>
      <w:szCs w:val="20"/>
    </w:rPr>
  </w:style>
  <w:style w:type="paragraph" w:customStyle="1" w:styleId="Els-2ndorder-head">
    <w:name w:val="Els-2ndorder-head"/>
    <w:next w:val="Els-body-text"/>
    <w:rsid w:val="004125D0"/>
    <w:pPr>
      <w:keepNext/>
      <w:numPr>
        <w:ilvl w:val="1"/>
        <w:numId w:val="2"/>
      </w:numPr>
      <w:suppressAutoHyphens/>
      <w:spacing w:before="240" w:after="240" w:line="240" w:lineRule="exact"/>
    </w:pPr>
    <w:rPr>
      <w:rFonts w:ascii="Times New Roman" w:eastAsia="Times New Roman" w:hAnsi="Times New Roman" w:cs="Times New Roman"/>
      <w:i/>
      <w:sz w:val="20"/>
      <w:szCs w:val="20"/>
    </w:rPr>
  </w:style>
  <w:style w:type="paragraph" w:customStyle="1" w:styleId="Els-3rdorder-head">
    <w:name w:val="Els-3rdorder-head"/>
    <w:next w:val="Els-body-text"/>
    <w:rsid w:val="004125D0"/>
    <w:pPr>
      <w:keepNext/>
      <w:numPr>
        <w:ilvl w:val="2"/>
        <w:numId w:val="2"/>
      </w:numPr>
      <w:suppressAutoHyphens/>
      <w:spacing w:before="240" w:after="0" w:line="240" w:lineRule="exact"/>
    </w:pPr>
    <w:rPr>
      <w:rFonts w:ascii="Times New Roman" w:eastAsia="Times New Roman" w:hAnsi="Times New Roman" w:cs="Times New Roman"/>
      <w:i/>
      <w:sz w:val="20"/>
      <w:szCs w:val="20"/>
    </w:rPr>
  </w:style>
  <w:style w:type="paragraph" w:customStyle="1" w:styleId="Els-4thorder-head">
    <w:name w:val="Els-4thorder-head"/>
    <w:next w:val="Els-body-text"/>
    <w:rsid w:val="004125D0"/>
    <w:pPr>
      <w:keepNext/>
      <w:numPr>
        <w:ilvl w:val="3"/>
        <w:numId w:val="2"/>
      </w:numPr>
      <w:suppressAutoHyphens/>
      <w:spacing w:before="240" w:after="0" w:line="240" w:lineRule="exact"/>
    </w:pPr>
    <w:rPr>
      <w:rFonts w:ascii="Times New Roman" w:eastAsia="Times New Roman" w:hAnsi="Times New Roman" w:cs="Times New Roman"/>
      <w:i/>
      <w:sz w:val="20"/>
      <w:szCs w:val="20"/>
    </w:rPr>
  </w:style>
  <w:style w:type="paragraph" w:customStyle="1" w:styleId="Els-Abstract-head">
    <w:name w:val="Els-Abstract-head"/>
    <w:next w:val="Normal"/>
    <w:rsid w:val="004125D0"/>
    <w:pPr>
      <w:keepNext/>
      <w:pBdr>
        <w:top w:val="single" w:sz="4" w:space="10" w:color="auto"/>
      </w:pBdr>
      <w:suppressAutoHyphens/>
      <w:spacing w:after="220" w:line="220" w:lineRule="exact"/>
    </w:pPr>
    <w:rPr>
      <w:rFonts w:ascii="Times New Roman" w:eastAsia="Times New Roman" w:hAnsi="Times New Roman" w:cs="Times New Roman"/>
      <w:b/>
      <w:sz w:val="18"/>
      <w:szCs w:val="20"/>
    </w:rPr>
  </w:style>
  <w:style w:type="paragraph" w:customStyle="1" w:styleId="Els-Abstract-text">
    <w:name w:val="Els-Abstract-text"/>
    <w:next w:val="Normal"/>
    <w:rsid w:val="004125D0"/>
    <w:pPr>
      <w:spacing w:after="0" w:line="220" w:lineRule="exact"/>
      <w:jc w:val="both"/>
    </w:pPr>
    <w:rPr>
      <w:rFonts w:ascii="Times New Roman" w:eastAsia="Times New Roman" w:hAnsi="Times New Roman" w:cs="Times New Roman"/>
      <w:sz w:val="18"/>
      <w:szCs w:val="20"/>
    </w:rPr>
  </w:style>
  <w:style w:type="paragraph" w:customStyle="1" w:styleId="Els-acknowledgement">
    <w:name w:val="Els-acknowledgement"/>
    <w:next w:val="Normal"/>
    <w:rsid w:val="004125D0"/>
    <w:pPr>
      <w:keepNext/>
      <w:spacing w:before="480" w:after="240" w:line="220" w:lineRule="exact"/>
    </w:pPr>
    <w:rPr>
      <w:rFonts w:ascii="Times New Roman" w:eastAsia="Times New Roman" w:hAnsi="Times New Roman" w:cs="Times New Roman"/>
      <w:b/>
      <w:sz w:val="20"/>
      <w:szCs w:val="20"/>
    </w:rPr>
  </w:style>
  <w:style w:type="paragraph" w:customStyle="1" w:styleId="Els-Affiliation">
    <w:name w:val="Els-Affiliation"/>
    <w:next w:val="Els-Abstract-head"/>
    <w:rsid w:val="004125D0"/>
    <w:pPr>
      <w:suppressAutoHyphens/>
      <w:spacing w:after="0" w:line="200" w:lineRule="exact"/>
      <w:jc w:val="center"/>
    </w:pPr>
    <w:rPr>
      <w:rFonts w:ascii="Times New Roman" w:eastAsia="Times New Roman" w:hAnsi="Times New Roman" w:cs="Times New Roman"/>
      <w:i/>
      <w:noProof/>
      <w:sz w:val="16"/>
      <w:szCs w:val="20"/>
    </w:rPr>
  </w:style>
  <w:style w:type="paragraph" w:customStyle="1" w:styleId="Els-Author">
    <w:name w:val="Els-Author"/>
    <w:next w:val="Normal"/>
    <w:rsid w:val="004125D0"/>
    <w:pPr>
      <w:keepNext/>
      <w:suppressAutoHyphens/>
      <w:spacing w:after="160" w:line="300" w:lineRule="exact"/>
      <w:jc w:val="center"/>
    </w:pPr>
    <w:rPr>
      <w:rFonts w:ascii="Times New Roman" w:eastAsia="Times New Roman" w:hAnsi="Times New Roman" w:cs="Times New Roman"/>
      <w:noProof/>
      <w:sz w:val="26"/>
      <w:szCs w:val="20"/>
    </w:rPr>
  </w:style>
  <w:style w:type="paragraph" w:customStyle="1" w:styleId="Els-body-text">
    <w:name w:val="Els-body-text"/>
    <w:rsid w:val="004125D0"/>
    <w:pPr>
      <w:keepNext/>
      <w:spacing w:after="0" w:line="240" w:lineRule="exact"/>
      <w:ind w:firstLine="238"/>
      <w:jc w:val="both"/>
    </w:pPr>
    <w:rPr>
      <w:rFonts w:ascii="Times New Roman" w:eastAsia="Times New Roman" w:hAnsi="Times New Roman" w:cs="Times New Roman"/>
      <w:sz w:val="20"/>
      <w:szCs w:val="20"/>
    </w:rPr>
  </w:style>
  <w:style w:type="paragraph" w:customStyle="1" w:styleId="Els-bulletlist">
    <w:name w:val="Els-bulletlist"/>
    <w:basedOn w:val="Els-body-text"/>
    <w:rsid w:val="004125D0"/>
    <w:pPr>
      <w:numPr>
        <w:numId w:val="1"/>
      </w:numPr>
      <w:tabs>
        <w:tab w:val="left" w:pos="240"/>
      </w:tabs>
      <w:jc w:val="left"/>
    </w:pPr>
  </w:style>
  <w:style w:type="paragraph" w:customStyle="1" w:styleId="Els-caption">
    <w:name w:val="Els-caption"/>
    <w:rsid w:val="004125D0"/>
    <w:pPr>
      <w:keepLines/>
      <w:spacing w:before="200" w:after="240" w:line="200" w:lineRule="exact"/>
    </w:pPr>
    <w:rPr>
      <w:rFonts w:ascii="Times New Roman" w:eastAsia="Times New Roman" w:hAnsi="Times New Roman" w:cs="Times New Roman"/>
      <w:sz w:val="16"/>
      <w:szCs w:val="20"/>
    </w:rPr>
  </w:style>
  <w:style w:type="paragraph" w:customStyle="1" w:styleId="Els-equation">
    <w:name w:val="Els-equation"/>
    <w:next w:val="Els-body-text"/>
    <w:rsid w:val="004125D0"/>
    <w:pPr>
      <w:tabs>
        <w:tab w:val="right" w:pos="4320"/>
        <w:tab w:val="right" w:pos="9120"/>
      </w:tabs>
      <w:spacing w:before="120" w:after="120" w:line="220" w:lineRule="exact"/>
      <w:ind w:left="480"/>
    </w:pPr>
    <w:rPr>
      <w:rFonts w:ascii="Times New Roman" w:eastAsia="Times New Roman" w:hAnsi="Times New Roman" w:cs="Times New Roman"/>
      <w:i/>
      <w:noProof/>
      <w:sz w:val="20"/>
      <w:szCs w:val="20"/>
    </w:rPr>
  </w:style>
  <w:style w:type="paragraph" w:customStyle="1" w:styleId="Els-footnote">
    <w:name w:val="Els-footnote"/>
    <w:rsid w:val="004125D0"/>
    <w:pPr>
      <w:keepLines/>
      <w:widowControl w:val="0"/>
      <w:spacing w:after="0" w:line="200" w:lineRule="exact"/>
      <w:ind w:firstLine="240"/>
      <w:jc w:val="both"/>
    </w:pPr>
    <w:rPr>
      <w:rFonts w:ascii="Times New Roman" w:eastAsia="Times New Roman" w:hAnsi="Times New Roman" w:cs="Times New Roman"/>
      <w:sz w:val="16"/>
      <w:szCs w:val="20"/>
    </w:rPr>
  </w:style>
  <w:style w:type="paragraph" w:customStyle="1" w:styleId="Els-history">
    <w:name w:val="Els-history"/>
    <w:next w:val="Normal"/>
    <w:rsid w:val="004125D0"/>
    <w:pPr>
      <w:spacing w:before="120" w:after="400" w:line="200" w:lineRule="exact"/>
      <w:jc w:val="center"/>
    </w:pPr>
    <w:rPr>
      <w:rFonts w:ascii="Times New Roman" w:eastAsia="Times New Roman" w:hAnsi="Times New Roman" w:cs="Times New Roman"/>
      <w:noProof/>
      <w:sz w:val="16"/>
      <w:szCs w:val="20"/>
    </w:rPr>
  </w:style>
  <w:style w:type="paragraph" w:customStyle="1" w:styleId="Els-keywords">
    <w:name w:val="Els-keywords"/>
    <w:next w:val="Normal"/>
    <w:rsid w:val="004125D0"/>
    <w:pPr>
      <w:pBdr>
        <w:bottom w:val="single" w:sz="4" w:space="10" w:color="auto"/>
      </w:pBdr>
      <w:spacing w:line="200" w:lineRule="exact"/>
    </w:pPr>
    <w:rPr>
      <w:rFonts w:ascii="Times New Roman" w:eastAsia="Times New Roman" w:hAnsi="Times New Roman" w:cs="Times New Roman"/>
      <w:noProof/>
      <w:sz w:val="16"/>
      <w:szCs w:val="20"/>
    </w:rPr>
  </w:style>
  <w:style w:type="paragraph" w:customStyle="1" w:styleId="Els-reference">
    <w:name w:val="Els-reference"/>
    <w:rsid w:val="004125D0"/>
    <w:pPr>
      <w:tabs>
        <w:tab w:val="left" w:pos="312"/>
      </w:tabs>
      <w:spacing w:after="0" w:line="200" w:lineRule="exact"/>
      <w:ind w:left="312" w:hanging="312"/>
    </w:pPr>
    <w:rPr>
      <w:rFonts w:ascii="Times New Roman" w:eastAsia="Times New Roman" w:hAnsi="Times New Roman" w:cs="Times New Roman"/>
      <w:noProof/>
      <w:sz w:val="16"/>
      <w:szCs w:val="20"/>
    </w:rPr>
  </w:style>
  <w:style w:type="paragraph" w:customStyle="1" w:styleId="Els-reference-head">
    <w:name w:val="Els-reference-head"/>
    <w:next w:val="Els-reference"/>
    <w:rsid w:val="004125D0"/>
    <w:pPr>
      <w:keepNext/>
      <w:spacing w:before="480" w:line="220" w:lineRule="exact"/>
    </w:pPr>
    <w:rPr>
      <w:rFonts w:ascii="Times New Roman" w:eastAsia="Times New Roman" w:hAnsi="Times New Roman" w:cs="Times New Roman"/>
      <w:b/>
      <w:sz w:val="20"/>
      <w:szCs w:val="20"/>
    </w:rPr>
  </w:style>
  <w:style w:type="paragraph" w:customStyle="1" w:styleId="Els-reprint-line">
    <w:name w:val="Els-reprint-line"/>
    <w:basedOn w:val="Normal"/>
    <w:rsid w:val="004125D0"/>
    <w:pPr>
      <w:tabs>
        <w:tab w:val="left" w:pos="0"/>
        <w:tab w:val="center" w:pos="5443"/>
      </w:tabs>
      <w:spacing w:after="0" w:line="240" w:lineRule="auto"/>
      <w:jc w:val="center"/>
    </w:pPr>
    <w:rPr>
      <w:rFonts w:ascii="Times New Roman" w:eastAsia="Times New Roman" w:hAnsi="Times New Roman" w:cs="Times New Roman"/>
      <w:sz w:val="16"/>
      <w:szCs w:val="20"/>
      <w:lang w:val="en-GB"/>
    </w:rPr>
  </w:style>
  <w:style w:type="paragraph" w:customStyle="1" w:styleId="Els-table-text">
    <w:name w:val="Els-table-text"/>
    <w:rsid w:val="004125D0"/>
    <w:pPr>
      <w:keepNext/>
      <w:spacing w:after="80" w:line="200" w:lineRule="exact"/>
    </w:pPr>
    <w:rPr>
      <w:rFonts w:ascii="Times New Roman" w:eastAsia="Times New Roman" w:hAnsi="Times New Roman" w:cs="Times New Roman"/>
      <w:sz w:val="16"/>
      <w:szCs w:val="20"/>
    </w:rPr>
  </w:style>
  <w:style w:type="paragraph" w:customStyle="1" w:styleId="Els-Title">
    <w:name w:val="Els-Title"/>
    <w:next w:val="Els-Author"/>
    <w:autoRedefine/>
    <w:rsid w:val="00CC58F5"/>
    <w:pPr>
      <w:widowControl w:val="0"/>
      <w:suppressAutoHyphens/>
      <w:spacing w:before="100" w:beforeAutospacing="1" w:after="100" w:afterAutospacing="1" w:line="360" w:lineRule="auto"/>
      <w:jc w:val="center"/>
    </w:pPr>
    <w:rPr>
      <w:rFonts w:ascii="Times New Roman" w:eastAsia="Times New Roman" w:hAnsi="Times New Roman" w:cs="Times New Roman"/>
      <w:b/>
      <w:bCs/>
      <w:sz w:val="36"/>
      <w:szCs w:val="36"/>
    </w:rPr>
  </w:style>
  <w:style w:type="paragraph" w:styleId="Header">
    <w:name w:val="header"/>
    <w:link w:val="HeaderChar"/>
    <w:uiPriority w:val="99"/>
    <w:rsid w:val="004125D0"/>
    <w:pPr>
      <w:tabs>
        <w:tab w:val="center" w:pos="4706"/>
        <w:tab w:val="right" w:pos="9356"/>
      </w:tabs>
      <w:spacing w:after="240" w:line="200" w:lineRule="atLeast"/>
    </w:pPr>
    <w:rPr>
      <w:rFonts w:ascii="Times New Roman" w:eastAsia="Times New Roman" w:hAnsi="Times New Roman" w:cs="Times New Roman"/>
      <w:i/>
      <w:noProof/>
      <w:sz w:val="16"/>
      <w:szCs w:val="20"/>
    </w:rPr>
  </w:style>
  <w:style w:type="character" w:customStyle="1" w:styleId="HeaderChar">
    <w:name w:val="Header Char"/>
    <w:basedOn w:val="DefaultParagraphFont"/>
    <w:link w:val="Header"/>
    <w:uiPriority w:val="99"/>
    <w:rsid w:val="004125D0"/>
    <w:rPr>
      <w:rFonts w:ascii="Times New Roman" w:eastAsia="Times New Roman" w:hAnsi="Times New Roman" w:cs="Times New Roman"/>
      <w:i/>
      <w:noProof/>
      <w:sz w:val="16"/>
      <w:szCs w:val="20"/>
    </w:rPr>
  </w:style>
  <w:style w:type="paragraph" w:styleId="FootnoteText">
    <w:name w:val="footnote text"/>
    <w:basedOn w:val="Normal"/>
    <w:link w:val="FootnoteTextChar"/>
    <w:semiHidden/>
    <w:rsid w:val="004125D0"/>
    <w:pPr>
      <w:spacing w:after="0" w:line="240" w:lineRule="auto"/>
    </w:pPr>
    <w:rPr>
      <w:rFonts w:ascii="Univers" w:eastAsia="Times New Roman" w:hAnsi="Univers" w:cs="Times New Roman"/>
      <w:sz w:val="20"/>
      <w:szCs w:val="20"/>
      <w:lang w:val="en-GB"/>
    </w:rPr>
  </w:style>
  <w:style w:type="character" w:customStyle="1" w:styleId="FootnoteTextChar">
    <w:name w:val="Footnote Text Char"/>
    <w:basedOn w:val="DefaultParagraphFont"/>
    <w:link w:val="FootnoteText"/>
    <w:semiHidden/>
    <w:rsid w:val="004125D0"/>
    <w:rPr>
      <w:rFonts w:ascii="Univers" w:eastAsia="Times New Roman" w:hAnsi="Univers" w:cs="Times New Roman"/>
      <w:sz w:val="20"/>
      <w:szCs w:val="20"/>
      <w:lang w:val="en-GB"/>
    </w:rPr>
  </w:style>
  <w:style w:type="character" w:styleId="Hyperlink">
    <w:name w:val="Hyperlink"/>
    <w:rsid w:val="004125D0"/>
    <w:rPr>
      <w:color w:val="auto"/>
      <w:sz w:val="16"/>
      <w:u w:val="none"/>
    </w:rPr>
  </w:style>
  <w:style w:type="paragraph" w:customStyle="1" w:styleId="Els-Abstract-Copyright">
    <w:name w:val="Els-Abstract-Copyright"/>
    <w:basedOn w:val="Els-Abstract-text"/>
    <w:rsid w:val="004125D0"/>
    <w:pPr>
      <w:spacing w:after="220"/>
    </w:pPr>
  </w:style>
  <w:style w:type="character" w:customStyle="1" w:styleId="Els-1storder-headChar">
    <w:name w:val="Els-1storder-head Char"/>
    <w:link w:val="Els-1storder-head"/>
    <w:rsid w:val="004125D0"/>
    <w:rPr>
      <w:rFonts w:ascii="Times New Roman" w:eastAsia="Times New Roman" w:hAnsi="Times New Roman" w:cs="Times New Roman"/>
      <w:b/>
      <w:sz w:val="20"/>
      <w:szCs w:val="20"/>
    </w:rPr>
  </w:style>
  <w:style w:type="character" w:styleId="Strong">
    <w:name w:val="Strong"/>
    <w:basedOn w:val="DefaultParagraphFont"/>
    <w:uiPriority w:val="22"/>
    <w:qFormat/>
    <w:rsid w:val="004125D0"/>
    <w:rPr>
      <w:b/>
      <w:bCs/>
    </w:rPr>
  </w:style>
  <w:style w:type="paragraph" w:styleId="BodyText">
    <w:name w:val="Body Text"/>
    <w:basedOn w:val="Normal"/>
    <w:link w:val="BodyTextChar"/>
    <w:uiPriority w:val="1"/>
    <w:qFormat/>
    <w:rsid w:val="004125D0"/>
    <w:pPr>
      <w:tabs>
        <w:tab w:val="left" w:pos="288"/>
      </w:tabs>
      <w:spacing w:after="120" w:line="228" w:lineRule="auto"/>
      <w:ind w:firstLine="288"/>
      <w:jc w:val="both"/>
    </w:pPr>
    <w:rPr>
      <w:rFonts w:ascii="Times New Roman" w:eastAsia="MS Mincho" w:hAnsi="Times New Roman" w:cs="Times New Roman"/>
      <w:spacing w:val="-1"/>
      <w:sz w:val="20"/>
      <w:szCs w:val="20"/>
    </w:rPr>
  </w:style>
  <w:style w:type="character" w:customStyle="1" w:styleId="BodyTextChar">
    <w:name w:val="Body Text Char"/>
    <w:basedOn w:val="DefaultParagraphFont"/>
    <w:link w:val="BodyText"/>
    <w:uiPriority w:val="99"/>
    <w:rsid w:val="004125D0"/>
    <w:rPr>
      <w:rFonts w:ascii="Times New Roman" w:eastAsia="MS Mincho" w:hAnsi="Times New Roman" w:cs="Times New Roman"/>
      <w:spacing w:val="-1"/>
      <w:sz w:val="20"/>
      <w:szCs w:val="20"/>
    </w:rPr>
  </w:style>
  <w:style w:type="paragraph" w:customStyle="1" w:styleId="references">
    <w:name w:val="references"/>
    <w:uiPriority w:val="99"/>
    <w:rsid w:val="004125D0"/>
    <w:pPr>
      <w:numPr>
        <w:numId w:val="3"/>
      </w:numPr>
      <w:spacing w:after="50" w:line="180" w:lineRule="exact"/>
      <w:jc w:val="both"/>
    </w:pPr>
    <w:rPr>
      <w:rFonts w:ascii="Times New Roman" w:eastAsia="Times New Roman" w:hAnsi="Times New Roman" w:cs="Times New Roman"/>
      <w:noProof/>
      <w:sz w:val="16"/>
      <w:szCs w:val="16"/>
    </w:rPr>
  </w:style>
  <w:style w:type="paragraph" w:styleId="BalloonText">
    <w:name w:val="Balloon Text"/>
    <w:basedOn w:val="Normal"/>
    <w:link w:val="BalloonTextChar"/>
    <w:uiPriority w:val="99"/>
    <w:semiHidden/>
    <w:unhideWhenUsed/>
    <w:rsid w:val="00412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5D0"/>
    <w:rPr>
      <w:rFonts w:ascii="Tahoma" w:hAnsi="Tahoma" w:cs="Tahoma"/>
      <w:sz w:val="16"/>
      <w:szCs w:val="16"/>
    </w:rPr>
  </w:style>
  <w:style w:type="paragraph" w:styleId="Footer">
    <w:name w:val="footer"/>
    <w:basedOn w:val="Normal"/>
    <w:link w:val="FooterChar"/>
    <w:uiPriority w:val="99"/>
    <w:unhideWhenUsed/>
    <w:rsid w:val="00E4031E"/>
    <w:pPr>
      <w:tabs>
        <w:tab w:val="center" w:pos="4320"/>
        <w:tab w:val="right" w:pos="8640"/>
      </w:tabs>
      <w:spacing w:after="0" w:line="240" w:lineRule="auto"/>
    </w:pPr>
  </w:style>
  <w:style w:type="character" w:customStyle="1" w:styleId="FooterChar">
    <w:name w:val="Footer Char"/>
    <w:basedOn w:val="DefaultParagraphFont"/>
    <w:link w:val="Footer"/>
    <w:uiPriority w:val="99"/>
    <w:rsid w:val="00E4031E"/>
  </w:style>
  <w:style w:type="character" w:styleId="FootnoteReference">
    <w:name w:val="footnote reference"/>
    <w:basedOn w:val="DefaultParagraphFont"/>
    <w:uiPriority w:val="99"/>
    <w:semiHidden/>
    <w:unhideWhenUsed/>
    <w:rsid w:val="00ED4987"/>
    <w:rPr>
      <w:vertAlign w:val="superscript"/>
    </w:rPr>
  </w:style>
  <w:style w:type="table" w:customStyle="1" w:styleId="TableNormal1">
    <w:name w:val="Table Normal1"/>
    <w:uiPriority w:val="2"/>
    <w:semiHidden/>
    <w:unhideWhenUsed/>
    <w:qFormat/>
    <w:rsid w:val="00C45DA3"/>
    <w:pPr>
      <w:widowControl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Heading11">
    <w:name w:val="Heading 11"/>
    <w:basedOn w:val="Normal"/>
    <w:uiPriority w:val="1"/>
    <w:qFormat/>
    <w:rsid w:val="00C45DA3"/>
    <w:pPr>
      <w:widowControl w:val="0"/>
      <w:spacing w:after="0" w:line="240" w:lineRule="auto"/>
      <w:ind w:left="120"/>
      <w:outlineLvl w:val="1"/>
    </w:pPr>
    <w:rPr>
      <w:rFonts w:ascii="Arial" w:eastAsia="Arial" w:hAnsi="Arial"/>
      <w:b/>
      <w:bCs/>
      <w:sz w:val="28"/>
      <w:szCs w:val="28"/>
    </w:rPr>
  </w:style>
  <w:style w:type="paragraph" w:customStyle="1" w:styleId="Heading21">
    <w:name w:val="Heading 21"/>
    <w:basedOn w:val="Normal"/>
    <w:uiPriority w:val="1"/>
    <w:qFormat/>
    <w:rsid w:val="00C45DA3"/>
    <w:pPr>
      <w:widowControl w:val="0"/>
      <w:spacing w:after="0" w:line="240" w:lineRule="auto"/>
      <w:ind w:left="120"/>
      <w:outlineLvl w:val="2"/>
    </w:pPr>
    <w:rPr>
      <w:rFonts w:ascii="Arial" w:eastAsia="Arial" w:hAnsi="Arial"/>
      <w:b/>
      <w:bCs/>
      <w:sz w:val="24"/>
      <w:szCs w:val="24"/>
    </w:rPr>
  </w:style>
  <w:style w:type="paragraph" w:styleId="ListParagraph">
    <w:name w:val="List Paragraph"/>
    <w:basedOn w:val="Normal"/>
    <w:uiPriority w:val="34"/>
    <w:qFormat/>
    <w:rsid w:val="00C45DA3"/>
    <w:pPr>
      <w:widowControl w:val="0"/>
      <w:spacing w:after="0" w:line="240" w:lineRule="auto"/>
    </w:pPr>
    <w:rPr>
      <w:rFonts w:eastAsiaTheme="minorHAnsi"/>
    </w:rPr>
  </w:style>
  <w:style w:type="paragraph" w:customStyle="1" w:styleId="TableParagraph">
    <w:name w:val="Table Paragraph"/>
    <w:basedOn w:val="Normal"/>
    <w:uiPriority w:val="1"/>
    <w:qFormat/>
    <w:rsid w:val="00C45DA3"/>
    <w:pPr>
      <w:widowControl w:val="0"/>
      <w:spacing w:after="0" w:line="240" w:lineRule="auto"/>
    </w:pPr>
    <w:rPr>
      <w:rFonts w:eastAsiaTheme="minorHAnsi"/>
    </w:rPr>
  </w:style>
  <w:style w:type="character" w:customStyle="1" w:styleId="Heading1Char">
    <w:name w:val="Heading 1 Char"/>
    <w:basedOn w:val="DefaultParagraphFont"/>
    <w:link w:val="Heading1"/>
    <w:uiPriority w:val="9"/>
    <w:rsid w:val="00E16086"/>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E16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4931">
      <w:bodyDiv w:val="1"/>
      <w:marLeft w:val="0"/>
      <w:marRight w:val="0"/>
      <w:marTop w:val="0"/>
      <w:marBottom w:val="0"/>
      <w:divBdr>
        <w:top w:val="none" w:sz="0" w:space="0" w:color="auto"/>
        <w:left w:val="none" w:sz="0" w:space="0" w:color="auto"/>
        <w:bottom w:val="none" w:sz="0" w:space="0" w:color="auto"/>
        <w:right w:val="none" w:sz="0" w:space="0" w:color="auto"/>
      </w:divBdr>
    </w:div>
    <w:div w:id="37901991">
      <w:bodyDiv w:val="1"/>
      <w:marLeft w:val="0"/>
      <w:marRight w:val="0"/>
      <w:marTop w:val="0"/>
      <w:marBottom w:val="0"/>
      <w:divBdr>
        <w:top w:val="none" w:sz="0" w:space="0" w:color="auto"/>
        <w:left w:val="none" w:sz="0" w:space="0" w:color="auto"/>
        <w:bottom w:val="none" w:sz="0" w:space="0" w:color="auto"/>
        <w:right w:val="none" w:sz="0" w:space="0" w:color="auto"/>
      </w:divBdr>
    </w:div>
    <w:div w:id="113983022">
      <w:bodyDiv w:val="1"/>
      <w:marLeft w:val="0"/>
      <w:marRight w:val="0"/>
      <w:marTop w:val="0"/>
      <w:marBottom w:val="0"/>
      <w:divBdr>
        <w:top w:val="none" w:sz="0" w:space="0" w:color="auto"/>
        <w:left w:val="none" w:sz="0" w:space="0" w:color="auto"/>
        <w:bottom w:val="none" w:sz="0" w:space="0" w:color="auto"/>
        <w:right w:val="none" w:sz="0" w:space="0" w:color="auto"/>
      </w:divBdr>
    </w:div>
    <w:div w:id="215047467">
      <w:bodyDiv w:val="1"/>
      <w:marLeft w:val="0"/>
      <w:marRight w:val="0"/>
      <w:marTop w:val="0"/>
      <w:marBottom w:val="0"/>
      <w:divBdr>
        <w:top w:val="none" w:sz="0" w:space="0" w:color="auto"/>
        <w:left w:val="none" w:sz="0" w:space="0" w:color="auto"/>
        <w:bottom w:val="none" w:sz="0" w:space="0" w:color="auto"/>
        <w:right w:val="none" w:sz="0" w:space="0" w:color="auto"/>
      </w:divBdr>
    </w:div>
    <w:div w:id="228418397">
      <w:bodyDiv w:val="1"/>
      <w:marLeft w:val="0"/>
      <w:marRight w:val="0"/>
      <w:marTop w:val="0"/>
      <w:marBottom w:val="0"/>
      <w:divBdr>
        <w:top w:val="none" w:sz="0" w:space="0" w:color="auto"/>
        <w:left w:val="none" w:sz="0" w:space="0" w:color="auto"/>
        <w:bottom w:val="none" w:sz="0" w:space="0" w:color="auto"/>
        <w:right w:val="none" w:sz="0" w:space="0" w:color="auto"/>
      </w:divBdr>
    </w:div>
    <w:div w:id="257643583">
      <w:bodyDiv w:val="1"/>
      <w:marLeft w:val="0"/>
      <w:marRight w:val="0"/>
      <w:marTop w:val="0"/>
      <w:marBottom w:val="0"/>
      <w:divBdr>
        <w:top w:val="none" w:sz="0" w:space="0" w:color="auto"/>
        <w:left w:val="none" w:sz="0" w:space="0" w:color="auto"/>
        <w:bottom w:val="none" w:sz="0" w:space="0" w:color="auto"/>
        <w:right w:val="none" w:sz="0" w:space="0" w:color="auto"/>
      </w:divBdr>
    </w:div>
    <w:div w:id="287669419">
      <w:bodyDiv w:val="1"/>
      <w:marLeft w:val="0"/>
      <w:marRight w:val="0"/>
      <w:marTop w:val="0"/>
      <w:marBottom w:val="0"/>
      <w:divBdr>
        <w:top w:val="none" w:sz="0" w:space="0" w:color="auto"/>
        <w:left w:val="none" w:sz="0" w:space="0" w:color="auto"/>
        <w:bottom w:val="none" w:sz="0" w:space="0" w:color="auto"/>
        <w:right w:val="none" w:sz="0" w:space="0" w:color="auto"/>
      </w:divBdr>
      <w:divsChild>
        <w:div w:id="882062064">
          <w:marLeft w:val="0"/>
          <w:marRight w:val="0"/>
          <w:marTop w:val="0"/>
          <w:marBottom w:val="0"/>
          <w:divBdr>
            <w:top w:val="none" w:sz="0" w:space="0" w:color="auto"/>
            <w:left w:val="none" w:sz="0" w:space="0" w:color="auto"/>
            <w:bottom w:val="none" w:sz="0" w:space="0" w:color="auto"/>
            <w:right w:val="none" w:sz="0" w:space="0" w:color="auto"/>
          </w:divBdr>
        </w:div>
        <w:div w:id="693503968">
          <w:marLeft w:val="0"/>
          <w:marRight w:val="0"/>
          <w:marTop w:val="0"/>
          <w:marBottom w:val="0"/>
          <w:divBdr>
            <w:top w:val="none" w:sz="0" w:space="0" w:color="auto"/>
            <w:left w:val="none" w:sz="0" w:space="0" w:color="auto"/>
            <w:bottom w:val="none" w:sz="0" w:space="0" w:color="auto"/>
            <w:right w:val="none" w:sz="0" w:space="0" w:color="auto"/>
          </w:divBdr>
        </w:div>
        <w:div w:id="484783219">
          <w:marLeft w:val="0"/>
          <w:marRight w:val="0"/>
          <w:marTop w:val="0"/>
          <w:marBottom w:val="0"/>
          <w:divBdr>
            <w:top w:val="none" w:sz="0" w:space="0" w:color="auto"/>
            <w:left w:val="none" w:sz="0" w:space="0" w:color="auto"/>
            <w:bottom w:val="none" w:sz="0" w:space="0" w:color="auto"/>
            <w:right w:val="none" w:sz="0" w:space="0" w:color="auto"/>
          </w:divBdr>
        </w:div>
        <w:div w:id="1182552067">
          <w:marLeft w:val="0"/>
          <w:marRight w:val="0"/>
          <w:marTop w:val="0"/>
          <w:marBottom w:val="0"/>
          <w:divBdr>
            <w:top w:val="none" w:sz="0" w:space="0" w:color="auto"/>
            <w:left w:val="none" w:sz="0" w:space="0" w:color="auto"/>
            <w:bottom w:val="none" w:sz="0" w:space="0" w:color="auto"/>
            <w:right w:val="none" w:sz="0" w:space="0" w:color="auto"/>
          </w:divBdr>
        </w:div>
        <w:div w:id="342976324">
          <w:marLeft w:val="0"/>
          <w:marRight w:val="0"/>
          <w:marTop w:val="0"/>
          <w:marBottom w:val="0"/>
          <w:divBdr>
            <w:top w:val="none" w:sz="0" w:space="0" w:color="auto"/>
            <w:left w:val="none" w:sz="0" w:space="0" w:color="auto"/>
            <w:bottom w:val="none" w:sz="0" w:space="0" w:color="auto"/>
            <w:right w:val="none" w:sz="0" w:space="0" w:color="auto"/>
          </w:divBdr>
        </w:div>
        <w:div w:id="1322151511">
          <w:marLeft w:val="0"/>
          <w:marRight w:val="0"/>
          <w:marTop w:val="0"/>
          <w:marBottom w:val="0"/>
          <w:divBdr>
            <w:top w:val="none" w:sz="0" w:space="0" w:color="auto"/>
            <w:left w:val="none" w:sz="0" w:space="0" w:color="auto"/>
            <w:bottom w:val="none" w:sz="0" w:space="0" w:color="auto"/>
            <w:right w:val="none" w:sz="0" w:space="0" w:color="auto"/>
          </w:divBdr>
        </w:div>
        <w:div w:id="794445182">
          <w:marLeft w:val="0"/>
          <w:marRight w:val="0"/>
          <w:marTop w:val="0"/>
          <w:marBottom w:val="0"/>
          <w:divBdr>
            <w:top w:val="none" w:sz="0" w:space="0" w:color="auto"/>
            <w:left w:val="none" w:sz="0" w:space="0" w:color="auto"/>
            <w:bottom w:val="none" w:sz="0" w:space="0" w:color="auto"/>
            <w:right w:val="none" w:sz="0" w:space="0" w:color="auto"/>
          </w:divBdr>
        </w:div>
      </w:divsChild>
    </w:div>
    <w:div w:id="351613915">
      <w:bodyDiv w:val="1"/>
      <w:marLeft w:val="0"/>
      <w:marRight w:val="0"/>
      <w:marTop w:val="0"/>
      <w:marBottom w:val="0"/>
      <w:divBdr>
        <w:top w:val="none" w:sz="0" w:space="0" w:color="auto"/>
        <w:left w:val="none" w:sz="0" w:space="0" w:color="auto"/>
        <w:bottom w:val="none" w:sz="0" w:space="0" w:color="auto"/>
        <w:right w:val="none" w:sz="0" w:space="0" w:color="auto"/>
      </w:divBdr>
    </w:div>
    <w:div w:id="367951309">
      <w:bodyDiv w:val="1"/>
      <w:marLeft w:val="0"/>
      <w:marRight w:val="0"/>
      <w:marTop w:val="0"/>
      <w:marBottom w:val="0"/>
      <w:divBdr>
        <w:top w:val="none" w:sz="0" w:space="0" w:color="auto"/>
        <w:left w:val="none" w:sz="0" w:space="0" w:color="auto"/>
        <w:bottom w:val="none" w:sz="0" w:space="0" w:color="auto"/>
        <w:right w:val="none" w:sz="0" w:space="0" w:color="auto"/>
      </w:divBdr>
    </w:div>
    <w:div w:id="498735226">
      <w:bodyDiv w:val="1"/>
      <w:marLeft w:val="0"/>
      <w:marRight w:val="0"/>
      <w:marTop w:val="0"/>
      <w:marBottom w:val="0"/>
      <w:divBdr>
        <w:top w:val="none" w:sz="0" w:space="0" w:color="auto"/>
        <w:left w:val="none" w:sz="0" w:space="0" w:color="auto"/>
        <w:bottom w:val="none" w:sz="0" w:space="0" w:color="auto"/>
        <w:right w:val="none" w:sz="0" w:space="0" w:color="auto"/>
      </w:divBdr>
    </w:div>
    <w:div w:id="517887982">
      <w:bodyDiv w:val="1"/>
      <w:marLeft w:val="0"/>
      <w:marRight w:val="0"/>
      <w:marTop w:val="0"/>
      <w:marBottom w:val="0"/>
      <w:divBdr>
        <w:top w:val="none" w:sz="0" w:space="0" w:color="auto"/>
        <w:left w:val="none" w:sz="0" w:space="0" w:color="auto"/>
        <w:bottom w:val="none" w:sz="0" w:space="0" w:color="auto"/>
        <w:right w:val="none" w:sz="0" w:space="0" w:color="auto"/>
      </w:divBdr>
    </w:div>
    <w:div w:id="621615733">
      <w:bodyDiv w:val="1"/>
      <w:marLeft w:val="0"/>
      <w:marRight w:val="0"/>
      <w:marTop w:val="0"/>
      <w:marBottom w:val="0"/>
      <w:divBdr>
        <w:top w:val="none" w:sz="0" w:space="0" w:color="auto"/>
        <w:left w:val="none" w:sz="0" w:space="0" w:color="auto"/>
        <w:bottom w:val="none" w:sz="0" w:space="0" w:color="auto"/>
        <w:right w:val="none" w:sz="0" w:space="0" w:color="auto"/>
      </w:divBdr>
    </w:div>
    <w:div w:id="692390033">
      <w:bodyDiv w:val="1"/>
      <w:marLeft w:val="0"/>
      <w:marRight w:val="0"/>
      <w:marTop w:val="0"/>
      <w:marBottom w:val="0"/>
      <w:divBdr>
        <w:top w:val="none" w:sz="0" w:space="0" w:color="auto"/>
        <w:left w:val="none" w:sz="0" w:space="0" w:color="auto"/>
        <w:bottom w:val="none" w:sz="0" w:space="0" w:color="auto"/>
        <w:right w:val="none" w:sz="0" w:space="0" w:color="auto"/>
      </w:divBdr>
    </w:div>
    <w:div w:id="758402506">
      <w:bodyDiv w:val="1"/>
      <w:marLeft w:val="0"/>
      <w:marRight w:val="0"/>
      <w:marTop w:val="0"/>
      <w:marBottom w:val="0"/>
      <w:divBdr>
        <w:top w:val="none" w:sz="0" w:space="0" w:color="auto"/>
        <w:left w:val="none" w:sz="0" w:space="0" w:color="auto"/>
        <w:bottom w:val="none" w:sz="0" w:space="0" w:color="auto"/>
        <w:right w:val="none" w:sz="0" w:space="0" w:color="auto"/>
      </w:divBdr>
    </w:div>
    <w:div w:id="788087155">
      <w:bodyDiv w:val="1"/>
      <w:marLeft w:val="0"/>
      <w:marRight w:val="0"/>
      <w:marTop w:val="0"/>
      <w:marBottom w:val="0"/>
      <w:divBdr>
        <w:top w:val="none" w:sz="0" w:space="0" w:color="auto"/>
        <w:left w:val="none" w:sz="0" w:space="0" w:color="auto"/>
        <w:bottom w:val="none" w:sz="0" w:space="0" w:color="auto"/>
        <w:right w:val="none" w:sz="0" w:space="0" w:color="auto"/>
      </w:divBdr>
    </w:div>
    <w:div w:id="844322550">
      <w:bodyDiv w:val="1"/>
      <w:marLeft w:val="0"/>
      <w:marRight w:val="0"/>
      <w:marTop w:val="0"/>
      <w:marBottom w:val="0"/>
      <w:divBdr>
        <w:top w:val="none" w:sz="0" w:space="0" w:color="auto"/>
        <w:left w:val="none" w:sz="0" w:space="0" w:color="auto"/>
        <w:bottom w:val="none" w:sz="0" w:space="0" w:color="auto"/>
        <w:right w:val="none" w:sz="0" w:space="0" w:color="auto"/>
      </w:divBdr>
    </w:div>
    <w:div w:id="876623020">
      <w:bodyDiv w:val="1"/>
      <w:marLeft w:val="0"/>
      <w:marRight w:val="0"/>
      <w:marTop w:val="0"/>
      <w:marBottom w:val="0"/>
      <w:divBdr>
        <w:top w:val="none" w:sz="0" w:space="0" w:color="auto"/>
        <w:left w:val="none" w:sz="0" w:space="0" w:color="auto"/>
        <w:bottom w:val="none" w:sz="0" w:space="0" w:color="auto"/>
        <w:right w:val="none" w:sz="0" w:space="0" w:color="auto"/>
      </w:divBdr>
    </w:div>
    <w:div w:id="915016302">
      <w:bodyDiv w:val="1"/>
      <w:marLeft w:val="0"/>
      <w:marRight w:val="0"/>
      <w:marTop w:val="0"/>
      <w:marBottom w:val="0"/>
      <w:divBdr>
        <w:top w:val="none" w:sz="0" w:space="0" w:color="auto"/>
        <w:left w:val="none" w:sz="0" w:space="0" w:color="auto"/>
        <w:bottom w:val="none" w:sz="0" w:space="0" w:color="auto"/>
        <w:right w:val="none" w:sz="0" w:space="0" w:color="auto"/>
      </w:divBdr>
    </w:div>
    <w:div w:id="947126456">
      <w:bodyDiv w:val="1"/>
      <w:marLeft w:val="0"/>
      <w:marRight w:val="0"/>
      <w:marTop w:val="0"/>
      <w:marBottom w:val="0"/>
      <w:divBdr>
        <w:top w:val="none" w:sz="0" w:space="0" w:color="auto"/>
        <w:left w:val="none" w:sz="0" w:space="0" w:color="auto"/>
        <w:bottom w:val="none" w:sz="0" w:space="0" w:color="auto"/>
        <w:right w:val="none" w:sz="0" w:space="0" w:color="auto"/>
      </w:divBdr>
    </w:div>
    <w:div w:id="951087457">
      <w:bodyDiv w:val="1"/>
      <w:marLeft w:val="0"/>
      <w:marRight w:val="0"/>
      <w:marTop w:val="0"/>
      <w:marBottom w:val="0"/>
      <w:divBdr>
        <w:top w:val="none" w:sz="0" w:space="0" w:color="auto"/>
        <w:left w:val="none" w:sz="0" w:space="0" w:color="auto"/>
        <w:bottom w:val="none" w:sz="0" w:space="0" w:color="auto"/>
        <w:right w:val="none" w:sz="0" w:space="0" w:color="auto"/>
      </w:divBdr>
    </w:div>
    <w:div w:id="983779368">
      <w:bodyDiv w:val="1"/>
      <w:marLeft w:val="0"/>
      <w:marRight w:val="0"/>
      <w:marTop w:val="0"/>
      <w:marBottom w:val="0"/>
      <w:divBdr>
        <w:top w:val="none" w:sz="0" w:space="0" w:color="auto"/>
        <w:left w:val="none" w:sz="0" w:space="0" w:color="auto"/>
        <w:bottom w:val="none" w:sz="0" w:space="0" w:color="auto"/>
        <w:right w:val="none" w:sz="0" w:space="0" w:color="auto"/>
      </w:divBdr>
    </w:div>
    <w:div w:id="1167016645">
      <w:bodyDiv w:val="1"/>
      <w:marLeft w:val="0"/>
      <w:marRight w:val="0"/>
      <w:marTop w:val="0"/>
      <w:marBottom w:val="0"/>
      <w:divBdr>
        <w:top w:val="none" w:sz="0" w:space="0" w:color="auto"/>
        <w:left w:val="none" w:sz="0" w:space="0" w:color="auto"/>
        <w:bottom w:val="none" w:sz="0" w:space="0" w:color="auto"/>
        <w:right w:val="none" w:sz="0" w:space="0" w:color="auto"/>
      </w:divBdr>
    </w:div>
    <w:div w:id="1191725399">
      <w:bodyDiv w:val="1"/>
      <w:marLeft w:val="0"/>
      <w:marRight w:val="0"/>
      <w:marTop w:val="0"/>
      <w:marBottom w:val="0"/>
      <w:divBdr>
        <w:top w:val="none" w:sz="0" w:space="0" w:color="auto"/>
        <w:left w:val="none" w:sz="0" w:space="0" w:color="auto"/>
        <w:bottom w:val="none" w:sz="0" w:space="0" w:color="auto"/>
        <w:right w:val="none" w:sz="0" w:space="0" w:color="auto"/>
      </w:divBdr>
    </w:div>
    <w:div w:id="1197234601">
      <w:bodyDiv w:val="1"/>
      <w:marLeft w:val="0"/>
      <w:marRight w:val="0"/>
      <w:marTop w:val="0"/>
      <w:marBottom w:val="0"/>
      <w:divBdr>
        <w:top w:val="none" w:sz="0" w:space="0" w:color="auto"/>
        <w:left w:val="none" w:sz="0" w:space="0" w:color="auto"/>
        <w:bottom w:val="none" w:sz="0" w:space="0" w:color="auto"/>
        <w:right w:val="none" w:sz="0" w:space="0" w:color="auto"/>
      </w:divBdr>
    </w:div>
    <w:div w:id="1273168897">
      <w:bodyDiv w:val="1"/>
      <w:marLeft w:val="0"/>
      <w:marRight w:val="0"/>
      <w:marTop w:val="0"/>
      <w:marBottom w:val="0"/>
      <w:divBdr>
        <w:top w:val="none" w:sz="0" w:space="0" w:color="auto"/>
        <w:left w:val="none" w:sz="0" w:space="0" w:color="auto"/>
        <w:bottom w:val="none" w:sz="0" w:space="0" w:color="auto"/>
        <w:right w:val="none" w:sz="0" w:space="0" w:color="auto"/>
      </w:divBdr>
    </w:div>
    <w:div w:id="1308630495">
      <w:bodyDiv w:val="1"/>
      <w:marLeft w:val="0"/>
      <w:marRight w:val="0"/>
      <w:marTop w:val="0"/>
      <w:marBottom w:val="0"/>
      <w:divBdr>
        <w:top w:val="none" w:sz="0" w:space="0" w:color="auto"/>
        <w:left w:val="none" w:sz="0" w:space="0" w:color="auto"/>
        <w:bottom w:val="none" w:sz="0" w:space="0" w:color="auto"/>
        <w:right w:val="none" w:sz="0" w:space="0" w:color="auto"/>
      </w:divBdr>
    </w:div>
    <w:div w:id="1315141758">
      <w:bodyDiv w:val="1"/>
      <w:marLeft w:val="0"/>
      <w:marRight w:val="0"/>
      <w:marTop w:val="0"/>
      <w:marBottom w:val="0"/>
      <w:divBdr>
        <w:top w:val="none" w:sz="0" w:space="0" w:color="auto"/>
        <w:left w:val="none" w:sz="0" w:space="0" w:color="auto"/>
        <w:bottom w:val="none" w:sz="0" w:space="0" w:color="auto"/>
        <w:right w:val="none" w:sz="0" w:space="0" w:color="auto"/>
      </w:divBdr>
    </w:div>
    <w:div w:id="1352412514">
      <w:bodyDiv w:val="1"/>
      <w:marLeft w:val="0"/>
      <w:marRight w:val="0"/>
      <w:marTop w:val="0"/>
      <w:marBottom w:val="0"/>
      <w:divBdr>
        <w:top w:val="none" w:sz="0" w:space="0" w:color="auto"/>
        <w:left w:val="none" w:sz="0" w:space="0" w:color="auto"/>
        <w:bottom w:val="none" w:sz="0" w:space="0" w:color="auto"/>
        <w:right w:val="none" w:sz="0" w:space="0" w:color="auto"/>
      </w:divBdr>
    </w:div>
    <w:div w:id="1355964691">
      <w:bodyDiv w:val="1"/>
      <w:marLeft w:val="0"/>
      <w:marRight w:val="0"/>
      <w:marTop w:val="0"/>
      <w:marBottom w:val="0"/>
      <w:divBdr>
        <w:top w:val="none" w:sz="0" w:space="0" w:color="auto"/>
        <w:left w:val="none" w:sz="0" w:space="0" w:color="auto"/>
        <w:bottom w:val="none" w:sz="0" w:space="0" w:color="auto"/>
        <w:right w:val="none" w:sz="0" w:space="0" w:color="auto"/>
      </w:divBdr>
    </w:div>
    <w:div w:id="1364163219">
      <w:bodyDiv w:val="1"/>
      <w:marLeft w:val="0"/>
      <w:marRight w:val="0"/>
      <w:marTop w:val="0"/>
      <w:marBottom w:val="0"/>
      <w:divBdr>
        <w:top w:val="none" w:sz="0" w:space="0" w:color="auto"/>
        <w:left w:val="none" w:sz="0" w:space="0" w:color="auto"/>
        <w:bottom w:val="none" w:sz="0" w:space="0" w:color="auto"/>
        <w:right w:val="none" w:sz="0" w:space="0" w:color="auto"/>
      </w:divBdr>
    </w:div>
    <w:div w:id="1466970347">
      <w:bodyDiv w:val="1"/>
      <w:marLeft w:val="0"/>
      <w:marRight w:val="0"/>
      <w:marTop w:val="0"/>
      <w:marBottom w:val="0"/>
      <w:divBdr>
        <w:top w:val="none" w:sz="0" w:space="0" w:color="auto"/>
        <w:left w:val="none" w:sz="0" w:space="0" w:color="auto"/>
        <w:bottom w:val="none" w:sz="0" w:space="0" w:color="auto"/>
        <w:right w:val="none" w:sz="0" w:space="0" w:color="auto"/>
      </w:divBdr>
    </w:div>
    <w:div w:id="1552959296">
      <w:bodyDiv w:val="1"/>
      <w:marLeft w:val="0"/>
      <w:marRight w:val="0"/>
      <w:marTop w:val="0"/>
      <w:marBottom w:val="0"/>
      <w:divBdr>
        <w:top w:val="none" w:sz="0" w:space="0" w:color="auto"/>
        <w:left w:val="none" w:sz="0" w:space="0" w:color="auto"/>
        <w:bottom w:val="none" w:sz="0" w:space="0" w:color="auto"/>
        <w:right w:val="none" w:sz="0" w:space="0" w:color="auto"/>
      </w:divBdr>
    </w:div>
    <w:div w:id="1573394462">
      <w:bodyDiv w:val="1"/>
      <w:marLeft w:val="0"/>
      <w:marRight w:val="0"/>
      <w:marTop w:val="0"/>
      <w:marBottom w:val="0"/>
      <w:divBdr>
        <w:top w:val="none" w:sz="0" w:space="0" w:color="auto"/>
        <w:left w:val="none" w:sz="0" w:space="0" w:color="auto"/>
        <w:bottom w:val="none" w:sz="0" w:space="0" w:color="auto"/>
        <w:right w:val="none" w:sz="0" w:space="0" w:color="auto"/>
      </w:divBdr>
    </w:div>
    <w:div w:id="1611090244">
      <w:bodyDiv w:val="1"/>
      <w:marLeft w:val="0"/>
      <w:marRight w:val="0"/>
      <w:marTop w:val="0"/>
      <w:marBottom w:val="0"/>
      <w:divBdr>
        <w:top w:val="none" w:sz="0" w:space="0" w:color="auto"/>
        <w:left w:val="none" w:sz="0" w:space="0" w:color="auto"/>
        <w:bottom w:val="none" w:sz="0" w:space="0" w:color="auto"/>
        <w:right w:val="none" w:sz="0" w:space="0" w:color="auto"/>
      </w:divBdr>
    </w:div>
    <w:div w:id="1664507611">
      <w:bodyDiv w:val="1"/>
      <w:marLeft w:val="0"/>
      <w:marRight w:val="0"/>
      <w:marTop w:val="0"/>
      <w:marBottom w:val="0"/>
      <w:divBdr>
        <w:top w:val="none" w:sz="0" w:space="0" w:color="auto"/>
        <w:left w:val="none" w:sz="0" w:space="0" w:color="auto"/>
        <w:bottom w:val="none" w:sz="0" w:space="0" w:color="auto"/>
        <w:right w:val="none" w:sz="0" w:space="0" w:color="auto"/>
      </w:divBdr>
    </w:div>
    <w:div w:id="1716192621">
      <w:bodyDiv w:val="1"/>
      <w:marLeft w:val="0"/>
      <w:marRight w:val="0"/>
      <w:marTop w:val="0"/>
      <w:marBottom w:val="0"/>
      <w:divBdr>
        <w:top w:val="none" w:sz="0" w:space="0" w:color="auto"/>
        <w:left w:val="none" w:sz="0" w:space="0" w:color="auto"/>
        <w:bottom w:val="none" w:sz="0" w:space="0" w:color="auto"/>
        <w:right w:val="none" w:sz="0" w:space="0" w:color="auto"/>
      </w:divBdr>
    </w:div>
    <w:div w:id="1805732678">
      <w:bodyDiv w:val="1"/>
      <w:marLeft w:val="0"/>
      <w:marRight w:val="0"/>
      <w:marTop w:val="0"/>
      <w:marBottom w:val="0"/>
      <w:divBdr>
        <w:top w:val="none" w:sz="0" w:space="0" w:color="auto"/>
        <w:left w:val="none" w:sz="0" w:space="0" w:color="auto"/>
        <w:bottom w:val="none" w:sz="0" w:space="0" w:color="auto"/>
        <w:right w:val="none" w:sz="0" w:space="0" w:color="auto"/>
      </w:divBdr>
    </w:div>
    <w:div w:id="1813597980">
      <w:bodyDiv w:val="1"/>
      <w:marLeft w:val="0"/>
      <w:marRight w:val="0"/>
      <w:marTop w:val="0"/>
      <w:marBottom w:val="0"/>
      <w:divBdr>
        <w:top w:val="none" w:sz="0" w:space="0" w:color="auto"/>
        <w:left w:val="none" w:sz="0" w:space="0" w:color="auto"/>
        <w:bottom w:val="none" w:sz="0" w:space="0" w:color="auto"/>
        <w:right w:val="none" w:sz="0" w:space="0" w:color="auto"/>
      </w:divBdr>
    </w:div>
    <w:div w:id="1865433669">
      <w:bodyDiv w:val="1"/>
      <w:marLeft w:val="0"/>
      <w:marRight w:val="0"/>
      <w:marTop w:val="0"/>
      <w:marBottom w:val="0"/>
      <w:divBdr>
        <w:top w:val="none" w:sz="0" w:space="0" w:color="auto"/>
        <w:left w:val="none" w:sz="0" w:space="0" w:color="auto"/>
        <w:bottom w:val="none" w:sz="0" w:space="0" w:color="auto"/>
        <w:right w:val="none" w:sz="0" w:space="0" w:color="auto"/>
      </w:divBdr>
    </w:div>
    <w:div w:id="1865636287">
      <w:bodyDiv w:val="1"/>
      <w:marLeft w:val="0"/>
      <w:marRight w:val="0"/>
      <w:marTop w:val="0"/>
      <w:marBottom w:val="0"/>
      <w:divBdr>
        <w:top w:val="none" w:sz="0" w:space="0" w:color="auto"/>
        <w:left w:val="none" w:sz="0" w:space="0" w:color="auto"/>
        <w:bottom w:val="none" w:sz="0" w:space="0" w:color="auto"/>
        <w:right w:val="none" w:sz="0" w:space="0" w:color="auto"/>
      </w:divBdr>
    </w:div>
    <w:div w:id="2020959212">
      <w:bodyDiv w:val="1"/>
      <w:marLeft w:val="0"/>
      <w:marRight w:val="0"/>
      <w:marTop w:val="0"/>
      <w:marBottom w:val="0"/>
      <w:divBdr>
        <w:top w:val="none" w:sz="0" w:space="0" w:color="auto"/>
        <w:left w:val="none" w:sz="0" w:space="0" w:color="auto"/>
        <w:bottom w:val="none" w:sz="0" w:space="0" w:color="auto"/>
        <w:right w:val="none" w:sz="0" w:space="0" w:color="auto"/>
      </w:divBdr>
    </w:div>
    <w:div w:id="202540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http://gssrr.org/index.php?journal=JournalOfBasicAndApplied" TargetMode="External"/><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1" i="0" u="none" strike="noStrike" baseline="0">
                <a:solidFill>
                  <a:schemeClr val="tx1"/>
                </a:solidFill>
                <a:effectLst/>
              </a:rPr>
              <a:t>Respondents Predisposition on CSR</a:t>
            </a:r>
            <a:endParaRPr lang="en-US" b="1">
              <a:solidFill>
                <a:schemeClr val="tx1"/>
              </a:solidFill>
            </a:endParaRPr>
          </a:p>
        </c:rich>
      </c:tx>
      <c:overlay val="0"/>
      <c:spPr>
        <a:noFill/>
        <a:ln>
          <a:noFill/>
        </a:ln>
        <a:effectLst/>
      </c:spPr>
    </c:title>
    <c:autoTitleDeleted val="0"/>
    <c:plotArea>
      <c:layout/>
      <c:barChart>
        <c:barDir val="bar"/>
        <c:grouping val="clustered"/>
        <c:varyColors val="0"/>
        <c:ser>
          <c:idx val="0"/>
          <c:order val="0"/>
          <c:tx>
            <c:strRef>
              <c:f>Sheet1!$D$9</c:f>
              <c:strCache>
                <c:ptCount val="1"/>
                <c:pt idx="0">
                  <c:v>Mean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Sheet1!$C$10:$C$16</c:f>
              <c:strCache>
                <c:ptCount val="7"/>
                <c:pt idx="0">
                  <c:v>CSR activities are far more important than profit making</c:v>
                </c:pt>
                <c:pt idx="1">
                  <c:v>CSR should be the first obligation of all businesses in today’s society</c:v>
                </c:pt>
                <c:pt idx="2">
                  <c:v>I believe that businesses should commit substantial funds to CSR initiatives at the expense of profits </c:v>
                </c:pt>
                <c:pt idx="3">
                  <c:v>Implement an ethical code of conduct </c:v>
                </c:pt>
                <c:pt idx="4">
                  <c:v>Allocate   some   of   their   resources   to philanthropic activities </c:v>
                </c:pt>
                <c:pt idx="5">
                  <c:v>Plan for their long term success </c:v>
                </c:pt>
                <c:pt idx="6">
                  <c:v>Refrain from circumventing the law even if this helps to improve performance </c:v>
                </c:pt>
              </c:strCache>
            </c:strRef>
          </c:cat>
          <c:val>
            <c:numRef>
              <c:f>Sheet1!$D$10:$D$16</c:f>
              <c:numCache>
                <c:formatCode>General</c:formatCode>
                <c:ptCount val="7"/>
                <c:pt idx="0">
                  <c:v>4.2300000000000004</c:v>
                </c:pt>
                <c:pt idx="1">
                  <c:v>2.92</c:v>
                </c:pt>
                <c:pt idx="2">
                  <c:v>3.41</c:v>
                </c:pt>
                <c:pt idx="3">
                  <c:v>5.71</c:v>
                </c:pt>
                <c:pt idx="4">
                  <c:v>6.07</c:v>
                </c:pt>
                <c:pt idx="5">
                  <c:v>5.99</c:v>
                </c:pt>
                <c:pt idx="6">
                  <c:v>6.63</c:v>
                </c:pt>
              </c:numCache>
            </c:numRef>
          </c:val>
          <c:extLst xmlns:c16r2="http://schemas.microsoft.com/office/drawing/2015/06/chart">
            <c:ext xmlns:c16="http://schemas.microsoft.com/office/drawing/2014/chart" uri="{C3380CC4-5D6E-409C-BE32-E72D297353CC}">
              <c16:uniqueId val="{00000000-BBAB-4BEC-8235-33476DB08922}"/>
            </c:ext>
          </c:extLst>
        </c:ser>
        <c:ser>
          <c:idx val="1"/>
          <c:order val="1"/>
          <c:tx>
            <c:strRef>
              <c:f>Sheet1!$E$9</c:f>
              <c:strCache>
                <c:ptCount val="1"/>
                <c:pt idx="0">
                  <c:v>Std. dev.</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Sheet1!$C$10:$C$16</c:f>
              <c:strCache>
                <c:ptCount val="7"/>
                <c:pt idx="0">
                  <c:v>CSR activities are far more important than profit making</c:v>
                </c:pt>
                <c:pt idx="1">
                  <c:v>CSR should be the first obligation of all businesses in today’s society</c:v>
                </c:pt>
                <c:pt idx="2">
                  <c:v>I believe that businesses should commit substantial funds to CSR initiatives at the expense of profits </c:v>
                </c:pt>
                <c:pt idx="3">
                  <c:v>Implement an ethical code of conduct </c:v>
                </c:pt>
                <c:pt idx="4">
                  <c:v>Allocate   some   of   their   resources   to philanthropic activities </c:v>
                </c:pt>
                <c:pt idx="5">
                  <c:v>Plan for their long term success </c:v>
                </c:pt>
                <c:pt idx="6">
                  <c:v>Refrain from circumventing the law even if this helps to improve performance </c:v>
                </c:pt>
              </c:strCache>
            </c:strRef>
          </c:cat>
          <c:val>
            <c:numRef>
              <c:f>Sheet1!$E$10:$E$16</c:f>
              <c:numCache>
                <c:formatCode>General</c:formatCode>
                <c:ptCount val="7"/>
                <c:pt idx="0">
                  <c:v>0.55900000000000005</c:v>
                </c:pt>
                <c:pt idx="1">
                  <c:v>1.032</c:v>
                </c:pt>
                <c:pt idx="2">
                  <c:v>1.4039999999999999</c:v>
                </c:pt>
                <c:pt idx="3">
                  <c:v>1.3740000000000001</c:v>
                </c:pt>
                <c:pt idx="4">
                  <c:v>0.63600000000000001</c:v>
                </c:pt>
                <c:pt idx="5">
                  <c:v>1.1439999999999999</c:v>
                </c:pt>
                <c:pt idx="6">
                  <c:v>0.90100000000000002</c:v>
                </c:pt>
              </c:numCache>
            </c:numRef>
          </c:val>
          <c:extLst xmlns:c16r2="http://schemas.microsoft.com/office/drawing/2015/06/chart">
            <c:ext xmlns:c16="http://schemas.microsoft.com/office/drawing/2014/chart" uri="{C3380CC4-5D6E-409C-BE32-E72D297353CC}">
              <c16:uniqueId val="{00000001-BBAB-4BEC-8235-33476DB08922}"/>
            </c:ext>
          </c:extLst>
        </c:ser>
        <c:dLbls>
          <c:showLegendKey val="0"/>
          <c:showVal val="0"/>
          <c:showCatName val="0"/>
          <c:showSerName val="0"/>
          <c:showPercent val="0"/>
          <c:showBubbleSize val="0"/>
        </c:dLbls>
        <c:gapWidth val="182"/>
        <c:axId val="165955584"/>
        <c:axId val="157897216"/>
      </c:barChart>
      <c:catAx>
        <c:axId val="1659555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57897216"/>
        <c:crosses val="autoZero"/>
        <c:auto val="1"/>
        <c:lblAlgn val="ctr"/>
        <c:lblOffset val="100"/>
        <c:noMultiLvlLbl val="0"/>
      </c:catAx>
      <c:valAx>
        <c:axId val="1578972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955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1"/>
        <c:ser>
          <c:idx val="0"/>
          <c:order val="0"/>
          <c:invertIfNegative val="1"/>
          <c:dPt>
            <c:idx val="0"/>
            <c:invertIfNegative val="1"/>
            <c:bubble3D val="0"/>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extLst xmlns:c16r2="http://schemas.microsoft.com/office/drawing/2015/06/chart">
              <c:ext xmlns:c16="http://schemas.microsoft.com/office/drawing/2014/chart" uri="{C3380CC4-5D6E-409C-BE32-E72D297353CC}">
                <c16:uniqueId val="{00000001-8697-4D79-8265-34A20D20732A}"/>
              </c:ext>
            </c:extLst>
          </c:dPt>
          <c:dPt>
            <c:idx val="1"/>
            <c:invertIfNegative val="1"/>
            <c:bubble3D val="0"/>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extLst xmlns:c16r2="http://schemas.microsoft.com/office/drawing/2015/06/chart">
              <c:ext xmlns:c16="http://schemas.microsoft.com/office/drawing/2014/chart" uri="{C3380CC4-5D6E-409C-BE32-E72D297353CC}">
                <c16:uniqueId val="{00000003-8697-4D79-8265-34A20D20732A}"/>
              </c:ext>
            </c:extLst>
          </c:dPt>
          <c:dPt>
            <c:idx val="2"/>
            <c:invertIfNegative val="1"/>
            <c:bubble3D val="0"/>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extLst xmlns:c16r2="http://schemas.microsoft.com/office/drawing/2015/06/chart">
              <c:ext xmlns:c16="http://schemas.microsoft.com/office/drawing/2014/chart" uri="{C3380CC4-5D6E-409C-BE32-E72D297353CC}">
                <c16:uniqueId val="{00000005-8697-4D79-8265-34A20D20732A}"/>
              </c:ext>
            </c:extLst>
          </c:dPt>
          <c:dPt>
            <c:idx val="3"/>
            <c:invertIfNegative val="1"/>
            <c:bubble3D val="0"/>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extLst xmlns:c16r2="http://schemas.microsoft.com/office/drawing/2015/06/chart">
              <c:ext xmlns:c16="http://schemas.microsoft.com/office/drawing/2014/chart" uri="{C3380CC4-5D6E-409C-BE32-E72D297353CC}">
                <c16:uniqueId val="{00000007-8697-4D79-8265-34A20D20732A}"/>
              </c:ext>
            </c:extLst>
          </c:dPt>
          <c:dLbls>
            <c:dLbl>
              <c:idx val="0"/>
              <c:tx>
                <c:rich>
                  <a:bodyPr/>
                  <a:lstStyle/>
                  <a:p>
                    <a:r>
                      <a:rPr lang="en-US" baseline="0"/>
                      <a:t> </a:t>
                    </a:r>
                    <a:fld id="{EE8CA05D-37E8-4841-B39A-DB494914A6A3}" type="VALUE">
                      <a:rPr lang="en-US" baseline="0"/>
                      <a:pPr/>
                      <a:t>[VALUE]</a:t>
                    </a:fld>
                    <a:endParaRPr lang="en-US" baseline="0"/>
                  </a:p>
                </c:rich>
              </c:tx>
              <c:showLegendKey val="1"/>
              <c:showVal val="1"/>
              <c:showCatName val="1"/>
              <c:showSerName val="1"/>
              <c:showPercent val="1"/>
              <c:showBubbleSize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8697-4D79-8265-34A20D20732A}"/>
                </c:ext>
              </c:extLst>
            </c:dLbl>
            <c:dLbl>
              <c:idx val="1"/>
              <c:tx>
                <c:rich>
                  <a:bodyPr/>
                  <a:lstStyle/>
                  <a:p>
                    <a:r>
                      <a:rPr lang="en-US" baseline="0"/>
                      <a:t> </a:t>
                    </a:r>
                    <a:fld id="{09805AFD-4310-475E-B1B2-78057F8CA6EA}" type="VALUE">
                      <a:rPr lang="en-US" baseline="0"/>
                      <a:pPr/>
                      <a:t>[VALUE]</a:t>
                    </a:fld>
                    <a:endParaRPr lang="en-US" baseline="0"/>
                  </a:p>
                </c:rich>
              </c:tx>
              <c:showLegendKey val="1"/>
              <c:showVal val="1"/>
              <c:showCatName val="1"/>
              <c:showSerName val="1"/>
              <c:showPercent val="1"/>
              <c:showBubbleSize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8697-4D79-8265-34A20D20732A}"/>
                </c:ext>
              </c:extLst>
            </c:dLbl>
            <c:dLbl>
              <c:idx val="2"/>
              <c:tx>
                <c:rich>
                  <a:bodyPr/>
                  <a:lstStyle/>
                  <a:p>
                    <a:fld id="{5A76C21E-B259-4215-8EB5-17810866F74A}" type="VALUE">
                      <a:rPr lang="en-US" baseline="0"/>
                      <a:pPr/>
                      <a:t>[VALUE]</a:t>
                    </a:fld>
                    <a:endParaRPr lang="en-US"/>
                  </a:p>
                </c:rich>
              </c:tx>
              <c:showLegendKey val="1"/>
              <c:showVal val="1"/>
              <c:showCatName val="1"/>
              <c:showSerName val="1"/>
              <c:showPercent val="1"/>
              <c:showBubbleSize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5-8697-4D79-8265-34A20D20732A}"/>
                </c:ext>
              </c:extLst>
            </c:dLbl>
            <c:dLbl>
              <c:idx val="3"/>
              <c:tx>
                <c:rich>
                  <a:bodyPr/>
                  <a:lstStyle/>
                  <a:p>
                    <a:r>
                      <a:rPr lang="en-US" baseline="0"/>
                      <a:t> </a:t>
                    </a:r>
                    <a:fld id="{73AC74DE-4A5E-4047-A696-05FBA471AC87}" type="VALUE">
                      <a:rPr lang="en-US" baseline="0"/>
                      <a:pPr/>
                      <a:t>[VALUE]</a:t>
                    </a:fld>
                    <a:endParaRPr lang="en-US" baseline="0"/>
                  </a:p>
                </c:rich>
              </c:tx>
              <c:showLegendKey val="1"/>
              <c:showVal val="1"/>
              <c:showCatName val="1"/>
              <c:showSerName val="1"/>
              <c:showPercent val="1"/>
              <c:showBubbleSize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7-8697-4D79-8265-34A20D20732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1"/>
            <c:showVal val="1"/>
            <c:showCatName val="1"/>
            <c:showSerName val="1"/>
            <c:showPercent val="1"/>
            <c:showBubbleSize val="1"/>
            <c:showLeaderLines val="0"/>
            <c:extLst xmlns:c16r2="http://schemas.microsoft.com/office/drawing/2015/06/chart">
              <c:ext xmlns:c15="http://schemas.microsoft.com/office/drawing/2012/chart" uri="{CE6537A1-D6FC-4f65-9D91-7224C49458BB}">
                <c15:showLeaderLines val="0"/>
              </c:ext>
            </c:extLst>
          </c:dLbls>
          <c:cat>
            <c:strRef>
              <c:f>Sheet2!$B$23:$B$26</c:f>
              <c:strCache>
                <c:ptCount val="4"/>
                <c:pt idx="0">
                  <c:v>Very weak</c:v>
                </c:pt>
                <c:pt idx="1">
                  <c:v>Weak</c:v>
                </c:pt>
                <c:pt idx="2">
                  <c:v>Strong</c:v>
                </c:pt>
                <c:pt idx="3">
                  <c:v>Very strong</c:v>
                </c:pt>
              </c:strCache>
            </c:strRef>
          </c:cat>
          <c:val>
            <c:numRef>
              <c:f>Sheet2!$C$23:$C$26</c:f>
              <c:numCache>
                <c:formatCode>0%</c:formatCode>
                <c:ptCount val="4"/>
                <c:pt idx="0">
                  <c:v>0.33</c:v>
                </c:pt>
                <c:pt idx="1">
                  <c:v>0.59</c:v>
                </c:pt>
                <c:pt idx="2">
                  <c:v>0.08</c:v>
                </c:pt>
                <c:pt idx="3">
                  <c:v>0</c:v>
                </c:pt>
              </c:numCache>
            </c:numRef>
          </c:val>
          <c:extLst xmlns:c16r2="http://schemas.microsoft.com/office/drawing/2015/06/chart">
            <c:ext xmlns:c16="http://schemas.microsoft.com/office/drawing/2014/chart" uri="{C3380CC4-5D6E-409C-BE32-E72D297353CC}">
              <c16:uniqueId val="{00000000-462D-4DF8-A51C-DE7F0109BFB6}"/>
            </c:ext>
          </c:extLst>
        </c:ser>
        <c:dLbls>
          <c:showLegendKey val="0"/>
          <c:showVal val="0"/>
          <c:showCatName val="0"/>
          <c:showSerName val="0"/>
          <c:showPercent val="0"/>
          <c:showBubbleSize val="0"/>
        </c:dLbls>
        <c:gapWidth val="65"/>
        <c:shape val="box"/>
        <c:axId val="165956096"/>
        <c:axId val="157900096"/>
        <c:axId val="0"/>
      </c:bar3DChart>
      <c:catAx>
        <c:axId val="165956096"/>
        <c:scaling>
          <c:orientation val="minMax"/>
        </c:scaling>
        <c:delete val="0"/>
        <c:axPos val="b"/>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57900096"/>
        <c:crosses val="autoZero"/>
        <c:auto val="1"/>
        <c:lblAlgn val="ctr"/>
        <c:lblOffset val="100"/>
        <c:noMultiLvlLbl val="1"/>
      </c:catAx>
      <c:valAx>
        <c:axId val="157900096"/>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65956096"/>
        <c:crosses val="autoZero"/>
        <c:crossBetween val="between"/>
      </c:valAx>
      <c:spPr>
        <a:noFill/>
        <a:ln>
          <a:noFill/>
        </a:ln>
        <a:effectLst/>
      </c:spPr>
    </c:plotArea>
    <c:plotVisOnly val="1"/>
    <c:dispBlanksAs val="zero"/>
    <c:showDLblsOverMax val="1"/>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Sar17</b:Tag>
    <b:SourceType>JournalArticle</b:SourceType>
    <b:Guid>{BA834BA3-D879-4F28-ABBF-B2A6A045F714}</b:Guid>
    <b:Author>
      <b:Author>
        <b:NameList>
          <b:Person>
            <b:Last>S.</b:Last>
            <b:First>Sarpong</b:First>
          </b:Person>
        </b:NameList>
      </b:Author>
    </b:Author>
    <b:Title>Corporate Social Responsibility in Ghana: Issues and Concerns. </b:Title>
    <b:JournalName> In: Idowu S., Vertigans S., Schiopoiu Burlea A. (eds) Corporate Social Responsibility in Times of Crisis.CSR, Sustainability, Ethics &amp; Governance. Springer, Cham. </b:JournalName>
    <b:Year>2017</b:Year>
    <b:RefOrder>1</b:RefOrder>
  </b:Source>
  <b:Source>
    <b:Tag>Wel12</b:Tag>
    <b:SourceType>JournalArticle</b:SourceType>
    <b:Guid>{13A2F062-1DFD-4B97-A718-7E6470B9D488}</b:Guid>
    <b:Author>
      <b:Author>
        <b:NameList>
          <b:Person>
            <b:Last>Welford</b:Last>
            <b:First>R.</b:First>
          </b:Person>
        </b:NameList>
      </b:Author>
    </b:Author>
    <b:Title>Corporate Social Responsibility in Europe and Asia: Critical Elements and Best Practice</b:Title>
    <b:JournalName> Journal of Corporate Citizenship</b:JournalName>
    <b:Year>2012</b:Year>
    <b:Issue>Issue 13</b:Issue>
    <b:RefOrder>2</b:RefOrder>
  </b:Source>
  <b:Source>
    <b:Tag>Kak10</b:Tag>
    <b:SourceType>JournalArticle</b:SourceType>
    <b:Guid>{3F4C8F68-C5FE-40BB-B27E-DB923D78CC8E}</b:Guid>
    <b:Author>
      <b:Author>
        <b:NameList>
          <b:Person>
            <b:Last>Kakabadse</b:Last>
            <b:First>N.K.,</b:First>
            <b:Middle>Rozuel, C. and Lee-Davies, L.</b:Middle>
          </b:Person>
        </b:NameList>
      </b:Author>
    </b:Author>
    <b:Title> Corporate social responsibility and stakeholder approach: a conceptual review</b:Title>
    <b:JournalName> International Journal of Business Governance and Ethics, Vol. 1, No. 4, pp.277-302</b:JournalName>
    <b:Year>2010</b:Year>
    <b:Pages>pp. 277-302</b:Pages>
    <b:Volume>Vol 1</b:Volume>
    <b:Issue>4</b:Issue>
    <b:RefOrder>4</b:RefOrder>
  </b:Source>
  <b:Source>
    <b:Tag>Sab12</b:Tag>
    <b:SourceType>JournalArticle</b:SourceType>
    <b:Guid>{F4E2DD64-4F84-403B-B6FE-BB17D463341E}</b:Guid>
    <b:Author>
      <b:Author>
        <b:NameList>
          <b:Person>
            <b:Last>Sabir</b:Last>
            <b:First>H.M,</b:First>
            <b:Middle>Kalyar, M.N, Ahmed, B., and Zaidi, H.</b:Middle>
          </b:Person>
        </b:NameList>
      </b:Author>
    </b:Author>
    <b:Title> Factors Affecting Corporate Social Responsibility: An Empirical Study from Pakistani Perspective. </b:Title>
    <b:JournalName>Interdisciplinary Journal of Contemporary Research in Business</b:JournalName>
    <b:Year>2012</b:Year>
    <b:Pages>83-852</b:Pages>
    <b:Volume>Vol 3</b:Volume>
    <b:Issue>10</b:Issue>
    <b:RefOrder>3</b:RefOrder>
  </b:Source>
  <b:Source>
    <b:Tag>Dog21</b:Tag>
    <b:SourceType>InternetSite</b:SourceType>
    <b:Guid>{DF53E228-48BE-41B8-A009-C09FAEFE2709}</b:Guid>
    <b:Title>Tullow Oil invests $669m in Ghana in 2012 for CSR – CEO - Ghana Business News</b:Title>
    <b:Author>
      <b:Author>
        <b:NameList>
          <b:Person>
            <b:Last>E.</b:Last>
            <b:First>Dogbevi</b:First>
          </b:Person>
        </b:NameList>
      </b:Author>
    </b:Author>
    <b:ProductionCompany>Tullow Oil PLC</b:ProductionCompany>
    <b:YearAccessed>2021</b:YearAccessed>
    <b:MonthAccessed>January</b:MonthAccessed>
    <b:DayAccessed>19</b:DayAccessed>
    <b:URL>https://www.ghanabusinessnews.com/2013/05/15/tullow-oil-invests-669m-in-ghana-in-2012-for-csr-ceo/. </b:URL>
    <b:RefOrder>5</b:RefOrder>
  </b:Source>
  <b:Source>
    <b:Tag>Inv21</b:Tag>
    <b:SourceType>InternetSite</b:SourceType>
    <b:Guid>{D1A08B9F-A77C-48BC-8CA5-B50C5D8085D1}</b:Guid>
    <b:Title>Investing in quality education in Ghana</b:Title>
    <b:ProductionCompany>Tullow Oil Plc </b:ProductionCompany>
    <b:Year>2021</b:Year>
    <b:YearAccessed>2021</b:YearAccessed>
    <b:MonthAccessed>January</b:MonthAccessed>
    <b:DayAccessed>21</b:DayAccessed>
    <b:URL>https://www.tullowoil.com/media/case-studies/investing-quality-education-ghana</b:URL>
    <b:RefOrder>6</b:RefOrder>
  </b:Source>
  <b:Source>
    <b:Tag>Nor21</b:Tag>
    <b:SourceType>InternetSite</b:SourceType>
    <b:Guid>{E4878D87-9F42-4B0C-B42E-56AB7AB1EB73}</b:Guid>
    <b:Author>
      <b:Author>
        <b:NameList>
          <b:Person>
            <b:Last>N.</b:Last>
            <b:First>Nordisk</b:First>
          </b:Person>
        </b:NameList>
      </b:Author>
    </b:Author>
    <b:Title>Social Responsibility as a Business Principle</b:Title>
    <b:YearAccessed>2021</b:YearAccessed>
    <b:MonthAccessed>January</b:MonthAccessed>
    <b:DayAccessed>17</b:DayAccessed>
    <b:URL>http://www.novonordisk.com/sustainability/soc_responsibility/default.asp</b:URL>
    <b:Year>2003</b:Year>
    <b:RefOrder>7</b:RefOrder>
  </b:Source>
  <b:Source>
    <b:Tag>WBC00</b:Tag>
    <b:SourceType>BookSection</b:SourceType>
    <b:Guid>{76D70691-628E-4DD0-A2FC-7BA484EABC7B}</b:Guid>
    <b:Title>World Business Council for Sustainable Development </b:Title>
    <b:Year>2000</b:Year>
    <b:Author>
      <b:Author>
        <b:NameList>
          <b:Person>
            <b:Last>WBCSD</b:Last>
          </b:Person>
        </b:NameList>
      </b:Author>
    </b:Author>
    <b:RefOrder>8</b:RefOrder>
  </b:Source>
  <b:Source>
    <b:Tag>Fre84</b:Tag>
    <b:SourceType>BookSection</b:SourceType>
    <b:Guid>{7FE52A33-8D8D-4AC9-9ED2-FC53ABCBF839}</b:Guid>
    <b:Author>
      <b:Author>
        <b:NameList>
          <b:Person>
            <b:Last>Freeman</b:Last>
            <b:First>R.</b:First>
            <b:Middle>E.</b:Middle>
          </b:Person>
        </b:NameList>
      </b:Author>
    </b:Author>
    <b:BookTitle>Strategic management: A stakeholder approach.</b:BookTitle>
    <b:Year>1984</b:Year>
    <b:City>Boston</b:City>
    <b:Publisher>Pitman</b:Publisher>
    <b:RefOrder>9</b:RefOrder>
  </b:Source>
  <b:Source>
    <b:Tag>Mai04</b:Tag>
    <b:SourceType>JournalArticle</b:SourceType>
    <b:Guid>{A11CE024-75C9-4E07-A197-CE53FA530AAF}</b:Guid>
    <b:Title>Corporate social responsibility and marketing: An integrativeframework.</b:Title>
    <b:Year>2004</b:Year>
    <b:Author>
      <b:Author>
        <b:NameList>
          <b:Person>
            <b:Last>Maignan</b:Last>
            <b:First>I.,</b:First>
            <b:Middle>&amp; Ferrell, O. C.</b:Middle>
          </b:Person>
        </b:NameList>
      </b:Author>
    </b:Author>
    <b:JournalName>Journal of the Academy of Marketing Science</b:JournalName>
    <b:Volume>32</b:Volume>
    <b:Issue>1</b:Issue>
    <b:RefOrder>10</b:RefOrder>
  </b:Source>
  <b:Source>
    <b:Tag>Jam08</b:Tag>
    <b:SourceType>JournalArticle</b:SourceType>
    <b:Guid>{C1E20169-9377-43A8-97E5-B081A60C0D07}</b:Guid>
    <b:Author>
      <b:Author>
        <b:NameList>
          <b:Person>
            <b:Last>Jamali</b:Last>
            <b:First>D.</b:First>
          </b:Person>
        </b:NameList>
      </b:Author>
    </b:Author>
    <b:Title>A stakeholder approach to corporate social responsibility: A fresh perspectiveinto theory and practice.</b:Title>
    <b:JournalName>Journal of Business Ethics</b:JournalName>
    <b:Year>2008</b:Year>
    <b:Volume>82</b:Volume>
    <b:RefOrder>12</b:RefOrder>
  </b:Source>
  <b:Source>
    <b:Tag>Fri70</b:Tag>
    <b:SourceType>JournalArticle</b:SourceType>
    <b:Guid>{998BE6A4-F87F-4C9C-8F84-222C920F88D9}</b:Guid>
    <b:Author>
      <b:Author>
        <b:NameList>
          <b:Person>
            <b:Last>Friedman</b:Last>
            <b:First>M.</b:First>
          </b:Person>
        </b:NameList>
      </b:Author>
    </b:Author>
    <b:Title> The social responsibility of business is to increase its profits.</b:Title>
    <b:JournalName>New York Times Magazine</b:JournalName>
    <b:Year>1970</b:Year>
    <b:Pages>122-126</b:Pages>
    <b:Volume>13</b:Volume>
    <b:RefOrder>11</b:RefOrder>
  </b:Source>
  <b:Source>
    <b:Tag>Hil07</b:Tag>
    <b:SourceType>JournalArticle</b:SourceType>
    <b:Guid>{1B61AAEA-C75E-4DAC-B937-29F2E01342B1}</b:Guid>
    <b:Title>Corporate responsibility and corporate reputation: Two separate concepts or two sides of the same coin? </b:Title>
    <b:Year>2007</b:Year>
    <b:Author>
      <b:Author>
        <b:NameList>
          <b:Person>
            <b:Last>Hillenbrand</b:Last>
            <b:First>K.,</b:First>
            <b:Middle>&amp; Money, K.</b:Middle>
          </b:Person>
        </b:NameList>
      </b:Author>
    </b:Author>
    <b:JournalName>Corporate Reputation Review</b:JournalName>
    <b:Volume>10</b:Volume>
    <b:Issue>4</b:Issue>
    <b:RefOrder>13</b:RefOrder>
  </b:Source>
  <b:Source>
    <b:Tag>Don95</b:Tag>
    <b:SourceType>JournalArticle</b:SourceType>
    <b:Guid>{A96321C8-C9E3-43EB-B5A4-8010BCB96455}</b:Guid>
    <b:Author>
      <b:Author>
        <b:NameList>
          <b:Person>
            <b:Last>Donaldson</b:Last>
            <b:First>T.,</b:First>
            <b:Middle>&amp; Preston, L. E.</b:Middle>
          </b:Person>
        </b:NameList>
      </b:Author>
    </b:Author>
    <b:Title>The stakeholder theory of the corporation: Concepts, evidence, and implications. </b:Title>
    <b:JournalName> Academy of management Review</b:JournalName>
    <b:Year>1995</b:Year>
    <b:Pages>65-91</b:Pages>
    <b:Volume>20</b:Volume>
    <b:Issue>1</b:Issue>
    <b:RefOrder>14</b:RefOrder>
  </b:Source>
  <b:Source>
    <b:Tag>Car99</b:Tag>
    <b:SourceType>JournalArticle</b:SourceType>
    <b:Guid>{39465045-C795-4916-B249-77265F97CF82}</b:Guid>
    <b:Author>
      <b:Author>
        <b:NameList>
          <b:Person>
            <b:Last>Carroll</b:Last>
            <b:First>A.</b:First>
            <b:Middle>B.</b:Middle>
          </b:Person>
        </b:NameList>
      </b:Author>
    </b:Author>
    <b:Title>Corporate social responsibility: Evolution of a definitional construct.</b:Title>
    <b:JournalName>  Business &amp; society</b:JournalName>
    <b:Year>1999</b:Year>
    <b:Volume>38</b:Volume>
    <b:Issue>3</b:Issue>
    <b:RefOrder>15</b:RefOrder>
  </b:Source>
  <b:Source>
    <b:Tag>Mai041</b:Tag>
    <b:SourceType>JournalArticle</b:SourceType>
    <b:Guid>{8CBED188-BDC3-4CC8-B3C2-42B8E6B98BE3}</b:Guid>
    <b:Author>
      <b:Author>
        <b:NameList>
          <b:Person>
            <b:Last>Maignan I.</b:Last>
            <b:First>O.</b:First>
            <b:Middle>C. Ferrell</b:Middle>
          </b:Person>
        </b:NameList>
      </b:Author>
    </b:Author>
    <b:Title>Corporate Social Responsibility and Marketing: An Integrative Framework. </b:Title>
    <b:JournalName> Journal of the Academy of Marketing Science</b:JournalName>
    <b:Year>2004</b:Year>
    <b:Pages>3-19</b:Pages>
    <b:Volume>32</b:Volume>
    <b:Issue>1</b:Issue>
    <b:RefOrder>16</b:RefOrder>
  </b:Source>
  <b:Source>
    <b:Tag>DuS10</b:Tag>
    <b:SourceType>JournalArticle</b:SourceType>
    <b:Guid>{A6425E98-17A6-426D-AAA7-74661EF096BA}</b:Guid>
    <b:Author>
      <b:Author>
        <b:NameList>
          <b:Person>
            <b:Last>Du</b:Last>
            <b:First>S.,</b:First>
            <b:Middle>Bhattacharya, C. B., &amp; Sen, S.</b:Middle>
          </b:Person>
        </b:NameList>
      </b:Author>
    </b:Author>
    <b:Title>Maximizing business returns to corporate social responsibility (CSR): The role of CSR communication. </b:Title>
    <b:JournalName>International journal of management reviews</b:JournalName>
    <b:Year>2010</b:Year>
    <b:Volume>12</b:Volume>
    <b:Issue>1</b:Issue>
    <b:RefOrder>17</b:RefOrder>
  </b:Source>
  <b:Source>
    <b:Tag>Sin08</b:Tag>
    <b:SourceType>JournalArticle</b:SourceType>
    <b:Guid>{ECDAC4B6-4064-484A-AF79-58888E93A68A}</b:Guid>
    <b:Author>
      <b:Author>
        <b:NameList>
          <b:Person>
            <b:Last>Singh</b:Last>
            <b:First>J.,</b:First>
            <b:Middle>García de los Salmones, M.M. and Del Bosque, I.R.</b:Middle>
          </b:Person>
        </b:NameList>
      </b:Author>
    </b:Author>
    <b:Title>Understanding corporate social responsibility and product perception in a consumer market: a cross cultural evaluation</b:Title>
    <b:JournalName>Journal of Business Ethics</b:JournalName>
    <b:Year>2008</b:Year>
    <b:Volume>80</b:Volume>
    <b:Issue>3</b:Issue>
    <b:RefOrder>18</b:RefOrder>
  </b:Source>
  <b:Source>
    <b:Tag>Ram09</b:Tag>
    <b:SourceType>JournalArticle</b:SourceType>
    <b:Guid>{6854AED3-355C-4541-936C-069C31328938}</b:Guid>
    <b:Author>
      <b:Author>
        <b:NameList>
          <b:Person>
            <b:Last>Ramasamy</b:Last>
            <b:First>B.,</b:First>
            <b:Middle>&amp; Yeung, M.</b:Middle>
          </b:Person>
        </b:NameList>
      </b:Author>
    </b:Author>
    <b:Title>Chinese consumers’ perception of corporate social responsibility (CSR). </b:Title>
    <b:JournalName>Journal of Business Ethics</b:JournalName>
    <b:Year>2009</b:Year>
    <b:Volume>88</b:Volume>
    <b:Issue>1</b:Issue>
    <b:RefOrder>19</b:RefOrder>
  </b:Source>
  <b:Source>
    <b:Tag>Ofo07</b:Tag>
    <b:SourceType>JournalArticle</b:SourceType>
    <b:Guid>{A8BE137B-D5EE-4E8C-A68E-085CC54007BF}</b:Guid>
    <b:Author>
      <b:Author>
        <b:NameList>
          <b:Person>
            <b:Last>Ofori</b:Last>
            <b:First>D.</b:First>
            <b:Middle>F., &amp; Hinson, R. E.</b:Middle>
          </b:Person>
        </b:NameList>
      </b:Author>
    </b:Author>
    <b:Title>Corporate social responsibility (CSR) perspectives of leading firms in Ghana. </b:Title>
    <b:JournalName>Corporate Governance: The international journal of business in society.</b:JournalName>
    <b:Year>2007</b:Year>
    <b:RefOrder>20</b:RefOrder>
  </b:Source>
  <b:Source>
    <b:Tag>Sma07</b:Tag>
    <b:SourceType>JournalArticle</b:SourceType>
    <b:Guid>{327ACFF6-9071-44FD-8433-861D7E1D809B}</b:Guid>
    <b:Author>
      <b:Author>
        <b:NameList>
          <b:Person>
            <b:Last>Smallman</b:Last>
            <b:First>C.,</b:First>
            <b:Middle>Benn, S., Teo, S. T., &amp; Eweje, G.</b:Middle>
          </b:Person>
        </b:NameList>
      </b:Author>
    </b:Author>
    <b:Title> Multinational oil companies' CSR initiatives in Nigeria. </b:Title>
    <b:JournalName>Managerial Law.</b:JournalName>
    <b:Year>2007</b:Year>
    <b:RefOrder>21</b:RefOrder>
  </b:Source>
  <b:Source>
    <b:Tag>Vis06</b:Tag>
    <b:SourceType>JournalArticle</b:SourceType>
    <b:Guid>{689029CD-A3E9-46CB-8127-EB3FE3AB1F7F}</b:Guid>
    <b:Author>
      <b:Author>
        <b:NameList>
          <b:Person>
            <b:Last>Visser</b:Last>
            <b:First>W.</b:First>
          </b:Person>
        </b:NameList>
      </b:Author>
    </b:Author>
    <b:Title>Revisiting Carroll’s CSR pyramid: an African perspective.</b:Title>
    <b:JournalName>Corporate citizenship in developing countries</b:JournalName>
    <b:Year>2006</b:Year>
    <b:Pages>29-56</b:Pages>
    <b:RefOrder>22</b:RefOrder>
  </b:Source>
</b:Sources>
</file>

<file path=customXml/itemProps1.xml><?xml version="1.0" encoding="utf-8"?>
<ds:datastoreItem xmlns:ds="http://schemas.openxmlformats.org/officeDocument/2006/customXml" ds:itemID="{DDCEA79F-F39E-4265-9E36-7D79BEF17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4637</Words>
  <Characters>26431</Characters>
  <Application>Microsoft Office Word</Application>
  <DocSecurity>0</DocSecurity>
  <Lines>220</Lines>
  <Paragraphs>62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LARA PC C</Company>
  <LinksUpToDate>false</LinksUpToDate>
  <CharactersWithSpaces>31006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monther alzoubi</cp:lastModifiedBy>
  <cp:revision>14</cp:revision>
  <cp:lastPrinted>2021-10-02T17:13:00Z</cp:lastPrinted>
  <dcterms:created xsi:type="dcterms:W3CDTF">2021-06-07T11:48:00Z</dcterms:created>
  <dcterms:modified xsi:type="dcterms:W3CDTF">2021-10-02T17:13:00Z</dcterms:modified>
</cp:coreProperties>
</file>