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F0" w:rsidRPr="005F3CD8" w:rsidRDefault="000A14F0" w:rsidP="000A14F0">
      <w:pPr>
        <w:spacing w:after="120" w:line="240" w:lineRule="auto"/>
        <w:jc w:val="center"/>
        <w:rPr>
          <w:rFonts w:ascii="Times New Roman" w:hAnsi="Times New Roman" w:cs="Times New Roman"/>
          <w:b/>
          <w:color w:val="000000" w:themeColor="text1"/>
          <w:sz w:val="36"/>
          <w:szCs w:val="36"/>
        </w:rPr>
      </w:pPr>
      <w:r w:rsidRPr="005F3CD8">
        <w:rPr>
          <w:rFonts w:ascii="Times New Roman" w:hAnsi="Times New Roman" w:cs="Times New Roman"/>
          <w:b/>
          <w:color w:val="000000" w:themeColor="text1"/>
          <w:sz w:val="34"/>
          <w:szCs w:val="36"/>
        </w:rPr>
        <w:t>Reproductive Performance of Dairy Friesian Holstein Heifers</w:t>
      </w:r>
      <w:r w:rsidRPr="005F3CD8">
        <w:rPr>
          <w:rFonts w:ascii="Times New Roman" w:hAnsi="Times New Roman" w:cs="Times New Roman"/>
          <w:b/>
          <w:color w:val="000000" w:themeColor="text1"/>
          <w:sz w:val="36"/>
          <w:szCs w:val="36"/>
        </w:rPr>
        <w:t xml:space="preserve"> </w:t>
      </w:r>
    </w:p>
    <w:p w:rsidR="000A14F0" w:rsidRPr="005F3CD8" w:rsidRDefault="000A14F0" w:rsidP="000A14F0">
      <w:pPr>
        <w:spacing w:after="120" w:line="240" w:lineRule="auto"/>
        <w:jc w:val="center"/>
        <w:rPr>
          <w:rFonts w:ascii="Times New Roman" w:hAnsi="Times New Roman" w:cs="Times New Roman"/>
          <w:b/>
          <w:color w:val="000000" w:themeColor="text1"/>
          <w:sz w:val="36"/>
          <w:szCs w:val="36"/>
        </w:rPr>
      </w:pPr>
      <w:r w:rsidRPr="005F3CD8">
        <w:rPr>
          <w:rFonts w:ascii="Times New Roman" w:hAnsi="Times New Roman" w:cs="Times New Roman"/>
          <w:b/>
          <w:color w:val="000000" w:themeColor="text1"/>
          <w:sz w:val="36"/>
          <w:szCs w:val="36"/>
        </w:rPr>
        <w:t>(a case study in Enrekang, Indonesia)</w:t>
      </w:r>
    </w:p>
    <w:p w:rsidR="000A14F0" w:rsidRPr="005F3CD8" w:rsidRDefault="000A14F0" w:rsidP="000A14F0">
      <w:pPr>
        <w:pStyle w:val="Els-Author"/>
        <w:rPr>
          <w:color w:val="000000" w:themeColor="text1"/>
        </w:rPr>
      </w:pPr>
    </w:p>
    <w:p w:rsidR="004125D0" w:rsidRPr="005F3CD8" w:rsidRDefault="000A14F0" w:rsidP="004E0547">
      <w:pPr>
        <w:pStyle w:val="Els-Author"/>
        <w:spacing w:before="100" w:beforeAutospacing="1" w:after="100" w:afterAutospacing="1" w:line="360" w:lineRule="auto"/>
        <w:rPr>
          <w:rFonts w:asciiTheme="majorBidi" w:hAnsiTheme="majorBidi" w:cstheme="majorBidi"/>
          <w:color w:val="000000" w:themeColor="text1"/>
          <w:sz w:val="28"/>
          <w:szCs w:val="28"/>
        </w:rPr>
      </w:pPr>
      <w:r w:rsidRPr="005F3CD8">
        <w:rPr>
          <w:color w:val="000000" w:themeColor="text1"/>
          <w:sz w:val="28"/>
          <w:szCs w:val="28"/>
        </w:rPr>
        <w:t>Muhammad Yusuf</w:t>
      </w:r>
      <w:r w:rsidRPr="005F3CD8">
        <w:rPr>
          <w:color w:val="000000" w:themeColor="text1"/>
          <w:sz w:val="28"/>
          <w:szCs w:val="28"/>
          <w:vertAlign w:val="superscript"/>
        </w:rPr>
        <w:t>a*</w:t>
      </w:r>
      <w:r w:rsidRPr="005F3CD8">
        <w:rPr>
          <w:color w:val="000000" w:themeColor="text1"/>
          <w:sz w:val="28"/>
          <w:szCs w:val="28"/>
        </w:rPr>
        <w:t xml:space="preserve">, </w:t>
      </w:r>
      <w:r w:rsidR="00DB51C6" w:rsidRPr="005F3CD8">
        <w:rPr>
          <w:color w:val="000000" w:themeColor="text1"/>
          <w:sz w:val="28"/>
          <w:szCs w:val="28"/>
        </w:rPr>
        <w:t>Abdul Latief Toleng</w:t>
      </w:r>
      <w:r w:rsidRPr="005F3CD8">
        <w:rPr>
          <w:color w:val="000000" w:themeColor="text1"/>
          <w:sz w:val="28"/>
          <w:szCs w:val="28"/>
          <w:vertAlign w:val="superscript"/>
        </w:rPr>
        <w:t>a</w:t>
      </w:r>
      <w:r w:rsidRPr="005F3CD8">
        <w:rPr>
          <w:color w:val="000000" w:themeColor="text1"/>
          <w:sz w:val="28"/>
          <w:szCs w:val="28"/>
        </w:rPr>
        <w:t>, Djoni Prawira Rahardja</w:t>
      </w:r>
      <w:r w:rsidRPr="005F3CD8">
        <w:rPr>
          <w:color w:val="000000" w:themeColor="text1"/>
          <w:sz w:val="28"/>
          <w:szCs w:val="28"/>
          <w:vertAlign w:val="superscript"/>
        </w:rPr>
        <w:t>a</w:t>
      </w:r>
      <w:r w:rsidRPr="005F3CD8">
        <w:rPr>
          <w:color w:val="000000" w:themeColor="text1"/>
          <w:sz w:val="28"/>
          <w:szCs w:val="28"/>
        </w:rPr>
        <w:t>, Sahiruddin</w:t>
      </w:r>
      <w:r w:rsidRPr="005F3CD8">
        <w:rPr>
          <w:color w:val="000000" w:themeColor="text1"/>
          <w:sz w:val="28"/>
          <w:szCs w:val="28"/>
          <w:vertAlign w:val="superscript"/>
        </w:rPr>
        <w:t>a</w:t>
      </w:r>
      <w:r w:rsidRPr="005F3CD8">
        <w:rPr>
          <w:color w:val="000000" w:themeColor="text1"/>
          <w:sz w:val="28"/>
          <w:szCs w:val="28"/>
        </w:rPr>
        <w:t>, Andi Fausiah</w:t>
      </w:r>
      <w:r w:rsidRPr="005F3CD8">
        <w:rPr>
          <w:color w:val="000000" w:themeColor="text1"/>
          <w:sz w:val="28"/>
          <w:szCs w:val="28"/>
          <w:vertAlign w:val="superscript"/>
        </w:rPr>
        <w:t>b</w:t>
      </w:r>
    </w:p>
    <w:p w:rsidR="000A14F0" w:rsidRPr="005F3CD8" w:rsidRDefault="000A14F0" w:rsidP="004E0547">
      <w:pPr>
        <w:spacing w:after="0" w:line="360" w:lineRule="auto"/>
        <w:jc w:val="center"/>
        <w:rPr>
          <w:rFonts w:ascii="Times New Roman" w:hAnsi="Times New Roman" w:cs="Times New Roman"/>
          <w:i/>
          <w:color w:val="000000" w:themeColor="text1"/>
          <w:sz w:val="20"/>
          <w:szCs w:val="24"/>
        </w:rPr>
      </w:pPr>
      <w:r w:rsidRPr="005F3CD8">
        <w:rPr>
          <w:rFonts w:asciiTheme="majorBidi" w:hAnsiTheme="majorBidi" w:cstheme="majorBidi"/>
          <w:i/>
          <w:iCs/>
          <w:color w:val="000000" w:themeColor="text1"/>
          <w:sz w:val="20"/>
          <w:szCs w:val="20"/>
          <w:vertAlign w:val="superscript"/>
        </w:rPr>
        <w:t>a</w:t>
      </w:r>
      <w:r w:rsidR="00DB51C6" w:rsidRPr="005F3CD8">
        <w:rPr>
          <w:rFonts w:ascii="Times New Roman" w:hAnsi="Times New Roman" w:cs="Times New Roman"/>
          <w:i/>
          <w:color w:val="000000" w:themeColor="text1"/>
          <w:sz w:val="20"/>
          <w:szCs w:val="24"/>
        </w:rPr>
        <w:t>Faculty of Animal Science, Hasanuddin University, Makassar 90245, Indonesia</w:t>
      </w:r>
    </w:p>
    <w:p w:rsidR="003A5CAF" w:rsidRPr="005F3CD8" w:rsidRDefault="000A14F0" w:rsidP="004E0547">
      <w:pPr>
        <w:spacing w:after="0" w:line="360" w:lineRule="auto"/>
        <w:jc w:val="center"/>
        <w:rPr>
          <w:rFonts w:ascii="Times New Roman" w:hAnsi="Times New Roman" w:cs="Times New Roman"/>
          <w:i/>
          <w:color w:val="000000" w:themeColor="text1"/>
          <w:sz w:val="20"/>
          <w:szCs w:val="24"/>
        </w:rPr>
      </w:pPr>
      <w:r w:rsidRPr="005F3CD8">
        <w:rPr>
          <w:rFonts w:asciiTheme="majorBidi" w:hAnsiTheme="majorBidi" w:cstheme="majorBidi"/>
          <w:i/>
          <w:iCs/>
          <w:color w:val="000000" w:themeColor="text1"/>
          <w:sz w:val="20"/>
          <w:szCs w:val="20"/>
          <w:vertAlign w:val="superscript"/>
        </w:rPr>
        <w:t>b</w:t>
      </w:r>
      <w:r w:rsidRPr="005F3CD8">
        <w:rPr>
          <w:rFonts w:ascii="Times New Roman" w:hAnsi="Times New Roman" w:cs="Times New Roman"/>
          <w:i/>
          <w:color w:val="000000" w:themeColor="text1"/>
          <w:sz w:val="20"/>
          <w:szCs w:val="20"/>
        </w:rPr>
        <w:t>Post Graduate Program, Hasanuddin University, Makassar 90245, Indonesia</w:t>
      </w:r>
    </w:p>
    <w:p w:rsidR="003A5CAF" w:rsidRPr="005F3CD8" w:rsidRDefault="00DB51C6" w:rsidP="004E0547">
      <w:pPr>
        <w:spacing w:after="0" w:line="360" w:lineRule="auto"/>
        <w:jc w:val="center"/>
        <w:rPr>
          <w:rFonts w:asciiTheme="majorBidi" w:hAnsiTheme="majorBidi" w:cstheme="majorBidi"/>
          <w:i/>
          <w:iCs/>
          <w:color w:val="000000" w:themeColor="text1"/>
          <w:sz w:val="20"/>
          <w:szCs w:val="20"/>
        </w:rPr>
      </w:pPr>
      <w:r w:rsidRPr="005F3CD8">
        <w:rPr>
          <w:rFonts w:asciiTheme="majorBidi" w:hAnsiTheme="majorBidi" w:cstheme="majorBidi"/>
          <w:i/>
          <w:iCs/>
          <w:color w:val="000000" w:themeColor="text1"/>
          <w:sz w:val="20"/>
          <w:szCs w:val="20"/>
          <w:vertAlign w:val="superscript"/>
        </w:rPr>
        <w:t>*</w:t>
      </w:r>
      <w:r w:rsidR="000A14F0" w:rsidRPr="005F3CD8">
        <w:rPr>
          <w:rFonts w:asciiTheme="majorBidi" w:hAnsiTheme="majorBidi" w:cstheme="majorBidi"/>
          <w:i/>
          <w:iCs/>
          <w:color w:val="000000" w:themeColor="text1"/>
          <w:sz w:val="20"/>
          <w:szCs w:val="20"/>
          <w:vertAlign w:val="superscript"/>
        </w:rPr>
        <w:t>a</w:t>
      </w:r>
      <w:r w:rsidR="003A5CAF" w:rsidRPr="005F3CD8">
        <w:rPr>
          <w:rFonts w:asciiTheme="majorBidi" w:hAnsiTheme="majorBidi" w:cstheme="majorBidi"/>
          <w:i/>
          <w:iCs/>
          <w:color w:val="000000" w:themeColor="text1"/>
          <w:sz w:val="20"/>
          <w:szCs w:val="20"/>
        </w:rPr>
        <w:t>Email:</w:t>
      </w:r>
      <w:r w:rsidR="000A14F0" w:rsidRPr="005F3CD8">
        <w:rPr>
          <w:rFonts w:asciiTheme="majorBidi" w:hAnsiTheme="majorBidi" w:cstheme="majorBidi"/>
          <w:i/>
          <w:iCs/>
          <w:color w:val="000000" w:themeColor="text1"/>
          <w:sz w:val="20"/>
          <w:szCs w:val="20"/>
        </w:rPr>
        <w:t>m</w:t>
      </w:r>
      <w:r w:rsidRPr="005F3CD8">
        <w:rPr>
          <w:rFonts w:asciiTheme="majorBidi" w:hAnsiTheme="majorBidi" w:cstheme="majorBidi"/>
          <w:i/>
          <w:iCs/>
          <w:color w:val="000000" w:themeColor="text1"/>
          <w:sz w:val="20"/>
          <w:szCs w:val="20"/>
        </w:rPr>
        <w:t>yusuf</w:t>
      </w:r>
      <w:r w:rsidR="003A5CAF" w:rsidRPr="005F3CD8">
        <w:rPr>
          <w:rFonts w:asciiTheme="majorBidi" w:hAnsiTheme="majorBidi" w:cstheme="majorBidi"/>
          <w:i/>
          <w:iCs/>
          <w:color w:val="000000" w:themeColor="text1"/>
          <w:sz w:val="20"/>
          <w:szCs w:val="20"/>
        </w:rPr>
        <w:t>@</w:t>
      </w:r>
      <w:r w:rsidR="000A14F0" w:rsidRPr="005F3CD8">
        <w:rPr>
          <w:rFonts w:asciiTheme="majorBidi" w:hAnsiTheme="majorBidi" w:cstheme="majorBidi"/>
          <w:i/>
          <w:iCs/>
          <w:color w:val="000000" w:themeColor="text1"/>
          <w:sz w:val="20"/>
          <w:szCs w:val="20"/>
        </w:rPr>
        <w:t>unhas.ac.id</w:t>
      </w:r>
    </w:p>
    <w:p w:rsidR="004125D0" w:rsidRPr="005F3CD8" w:rsidRDefault="004125D0" w:rsidP="004E0547">
      <w:pPr>
        <w:pStyle w:val="Els-Affiliation"/>
        <w:spacing w:before="100" w:beforeAutospacing="1" w:after="100" w:afterAutospacing="1" w:line="360" w:lineRule="auto"/>
        <w:jc w:val="left"/>
        <w:rPr>
          <w:rFonts w:asciiTheme="majorBidi" w:hAnsiTheme="majorBidi" w:cstheme="majorBidi"/>
          <w:b/>
          <w:bCs/>
          <w:i w:val="0"/>
          <w:iCs/>
          <w:color w:val="000000" w:themeColor="text1"/>
          <w:sz w:val="20"/>
        </w:rPr>
      </w:pPr>
      <w:r w:rsidRPr="005F3CD8">
        <w:rPr>
          <w:rFonts w:asciiTheme="majorBidi" w:hAnsiTheme="majorBidi" w:cstheme="majorBidi"/>
          <w:b/>
          <w:bCs/>
          <w:i w:val="0"/>
          <w:iCs/>
          <w:color w:val="000000" w:themeColor="text1"/>
          <w:sz w:val="20"/>
        </w:rPr>
        <w:t>Abstract</w:t>
      </w:r>
    </w:p>
    <w:p w:rsidR="000A14F0" w:rsidRPr="005F3CD8" w:rsidRDefault="000A14F0" w:rsidP="00C1596D">
      <w:pPr>
        <w:pStyle w:val="Els-Abstract-Copyright"/>
        <w:spacing w:before="100" w:beforeAutospacing="1" w:after="100" w:afterAutospacing="1" w:line="276" w:lineRule="auto"/>
        <w:rPr>
          <w:color w:val="000000" w:themeColor="text1"/>
          <w:sz w:val="20"/>
        </w:rPr>
      </w:pPr>
      <w:r w:rsidRPr="005F3CD8">
        <w:rPr>
          <w:color w:val="000000" w:themeColor="text1"/>
          <w:sz w:val="20"/>
        </w:rPr>
        <w:t>The aim of this study was to know the reproductive performance of Holstein Friesian dairy heifers. This study was conducted on Holstein Friesian dairy heifers of dairy farmers in Enrekang Regency.  A total of 27 dairy heifers were selected in the present study. All selected heifers were noted for the age, body condition score (BCS), and were examined clinically both vaginoscopically and palpation per rectum or ultrasonography (USG). Each heifer was determined for their reproductive physiology statuses as well as their reproductive disorders. Parameters measured in the present study were age, BCS, reproductive physiology statuses (ovarian activity), types for reproductive disorders, pregnancy rate, services per conception (S/C). The results of this study showed that there were high variation of heifers’ age; ranging from 10 to 60 months with average (±SD; Standard Deviation) of 24.0 ± 13.6 months. A total of 17.6% heifers have less than 14 months of age, 35.3% heifers between 14 to 20 months, and 23.5% each for heifers with 21 to 28 months and higher than 28 months, respectively. BCS varied from 2.50 to 4.00 with median of 3.25. A total of 33% and 67% heifers had BCS &lt;3.00 and ≥3.00, respectively. The present study also showed that there was 44.4% heifers become pregnant with S/C 1.83; ranged from one to four times inseminations. Those heifers that did not become pregnant, inseminations were performed from one to eight times with average of 3.27 times and 33% of these heifers were suffered from reproductive disorders; 80% had anestrus and 20% had uterine disorders. It can be concluded that reproductive performance of dairy heifers in this area was still very low. More attention is needed for the heifers with higher age that did not become pregnant as well as reproductive disorders.</w:t>
      </w:r>
    </w:p>
    <w:p w:rsidR="004125D0" w:rsidRPr="005F3CD8" w:rsidRDefault="004B263F" w:rsidP="004E0547">
      <w:pPr>
        <w:pStyle w:val="Els-Abstract-Copyright"/>
        <w:spacing w:before="100" w:beforeAutospacing="1" w:after="100" w:afterAutospacing="1" w:line="360" w:lineRule="auto"/>
        <w:rPr>
          <w:rFonts w:asciiTheme="majorBidi" w:hAnsiTheme="majorBidi" w:cstheme="majorBidi"/>
          <w:color w:val="000000" w:themeColor="text1"/>
          <w:sz w:val="20"/>
        </w:rPr>
      </w:pPr>
      <w:r w:rsidRPr="005F3CD8">
        <w:rPr>
          <w:rFonts w:asciiTheme="majorBidi" w:hAnsiTheme="majorBidi" w:cstheme="majorBidi"/>
          <w:b/>
          <w:bCs/>
          <w:i/>
          <w:iCs/>
          <w:color w:val="000000" w:themeColor="text1"/>
          <w:sz w:val="20"/>
        </w:rPr>
        <w:t>Keywords:</w:t>
      </w:r>
      <w:r w:rsidRPr="005F3CD8">
        <w:rPr>
          <w:rFonts w:asciiTheme="majorBidi" w:hAnsiTheme="majorBidi" w:cstheme="majorBidi"/>
          <w:color w:val="000000" w:themeColor="text1"/>
          <w:sz w:val="20"/>
        </w:rPr>
        <w:t xml:space="preserve"> </w:t>
      </w:r>
      <w:r w:rsidR="000A14F0" w:rsidRPr="005F3CD8">
        <w:rPr>
          <w:color w:val="000000" w:themeColor="text1"/>
          <w:sz w:val="20"/>
        </w:rPr>
        <w:t>Heifers; reproductive performance; pregnancy rate; reproductive disorder</w:t>
      </w:r>
    </w:p>
    <w:p w:rsidR="007D7760" w:rsidRPr="005F3CD8" w:rsidRDefault="007D7760" w:rsidP="004E0547">
      <w:pPr>
        <w:pStyle w:val="Els-body-text"/>
        <w:keepNext w:val="0"/>
        <w:widowControl w:val="0"/>
        <w:spacing w:line="360" w:lineRule="auto"/>
        <w:ind w:firstLine="0"/>
        <w:rPr>
          <w:rFonts w:asciiTheme="majorBidi" w:hAnsiTheme="majorBidi" w:cstheme="majorBidi"/>
          <w:color w:val="000000" w:themeColor="text1"/>
          <w:sz w:val="16"/>
          <w:szCs w:val="16"/>
        </w:rPr>
      </w:pPr>
    </w:p>
    <w:p w:rsidR="004E0547" w:rsidRPr="005F3CD8" w:rsidRDefault="004E0547" w:rsidP="004E0547">
      <w:pPr>
        <w:pStyle w:val="Els-body-text"/>
        <w:keepNext w:val="0"/>
        <w:widowControl w:val="0"/>
        <w:spacing w:line="360" w:lineRule="auto"/>
        <w:ind w:firstLine="0"/>
        <w:rPr>
          <w:rFonts w:asciiTheme="majorBidi" w:hAnsiTheme="majorBidi" w:cstheme="majorBidi"/>
          <w:color w:val="000000" w:themeColor="text1"/>
          <w:sz w:val="16"/>
          <w:szCs w:val="16"/>
        </w:rPr>
      </w:pPr>
      <w:r w:rsidRPr="005F3CD8">
        <w:rPr>
          <w:rFonts w:asciiTheme="majorBidi" w:hAnsiTheme="majorBidi" w:cstheme="majorBidi"/>
          <w:color w:val="000000" w:themeColor="text1"/>
          <w:sz w:val="16"/>
          <w:szCs w:val="16"/>
        </w:rPr>
        <w:t>------------------------------------------------------------------------</w:t>
      </w:r>
    </w:p>
    <w:p w:rsidR="004E0547" w:rsidRPr="005F3CD8" w:rsidRDefault="004E0547" w:rsidP="004E0547">
      <w:pPr>
        <w:pStyle w:val="Els-footnote"/>
        <w:spacing w:line="360" w:lineRule="auto"/>
        <w:ind w:firstLine="0"/>
        <w:rPr>
          <w:rFonts w:asciiTheme="majorBidi" w:hAnsiTheme="majorBidi" w:cstheme="majorBidi"/>
          <w:color w:val="000000" w:themeColor="text1"/>
          <w:szCs w:val="16"/>
        </w:rPr>
      </w:pPr>
      <w:r w:rsidRPr="005F3CD8">
        <w:rPr>
          <w:rFonts w:asciiTheme="majorBidi" w:hAnsiTheme="majorBidi" w:cstheme="majorBidi"/>
          <w:color w:val="000000" w:themeColor="text1"/>
          <w:szCs w:val="16"/>
        </w:rPr>
        <w:t xml:space="preserve">* Corresponding author. </w:t>
      </w:r>
    </w:p>
    <w:p w:rsidR="004E0547" w:rsidRPr="005F3CD8" w:rsidRDefault="004E0547" w:rsidP="004E0547">
      <w:pPr>
        <w:pStyle w:val="Els-body-text"/>
        <w:keepNext w:val="0"/>
        <w:widowControl w:val="0"/>
        <w:spacing w:line="360" w:lineRule="auto"/>
        <w:ind w:firstLine="0"/>
        <w:rPr>
          <w:rFonts w:asciiTheme="majorBidi" w:hAnsiTheme="majorBidi" w:cstheme="majorBidi"/>
          <w:color w:val="000000" w:themeColor="text1"/>
          <w:sz w:val="16"/>
        </w:rPr>
      </w:pPr>
      <w:r w:rsidRPr="005F3CD8">
        <w:rPr>
          <w:rFonts w:asciiTheme="majorBidi" w:hAnsiTheme="majorBidi" w:cstheme="majorBidi"/>
          <w:color w:val="000000" w:themeColor="text1"/>
          <w:sz w:val="16"/>
          <w:szCs w:val="16"/>
        </w:rPr>
        <w:t>E-mail address:</w:t>
      </w:r>
      <w:r w:rsidR="002E28B7" w:rsidRPr="005F3CD8">
        <w:rPr>
          <w:rFonts w:asciiTheme="majorBidi" w:hAnsiTheme="majorBidi" w:cstheme="majorBidi"/>
          <w:color w:val="000000" w:themeColor="text1"/>
          <w:sz w:val="16"/>
          <w:szCs w:val="16"/>
        </w:rPr>
        <w:t xml:space="preserve"> </w:t>
      </w:r>
      <w:r w:rsidR="000A14F0" w:rsidRPr="005F3CD8">
        <w:rPr>
          <w:rFonts w:asciiTheme="majorBidi" w:hAnsiTheme="majorBidi" w:cstheme="majorBidi"/>
          <w:color w:val="000000" w:themeColor="text1"/>
          <w:sz w:val="16"/>
          <w:szCs w:val="16"/>
        </w:rPr>
        <w:t>m</w:t>
      </w:r>
      <w:r w:rsidR="002E28B7" w:rsidRPr="005F3CD8">
        <w:rPr>
          <w:rFonts w:asciiTheme="majorBidi" w:hAnsiTheme="majorBidi" w:cstheme="majorBidi"/>
          <w:color w:val="000000" w:themeColor="text1"/>
          <w:sz w:val="16"/>
          <w:szCs w:val="16"/>
        </w:rPr>
        <w:t>yusuf@</w:t>
      </w:r>
      <w:r w:rsidR="000A14F0" w:rsidRPr="005F3CD8">
        <w:rPr>
          <w:rFonts w:asciiTheme="majorBidi" w:hAnsiTheme="majorBidi" w:cstheme="majorBidi"/>
          <w:color w:val="000000" w:themeColor="text1"/>
          <w:sz w:val="16"/>
          <w:szCs w:val="16"/>
        </w:rPr>
        <w:t>unhas.ac.id</w:t>
      </w:r>
    </w:p>
    <w:p w:rsidR="004125D0" w:rsidRPr="005F3CD8" w:rsidRDefault="00517D7E" w:rsidP="004E0547">
      <w:pPr>
        <w:pStyle w:val="Els-1storder-head"/>
        <w:keepNext w:val="0"/>
        <w:widowControl w:val="0"/>
        <w:spacing w:before="100" w:beforeAutospacing="1" w:after="100" w:afterAutospacing="1" w:line="360" w:lineRule="auto"/>
        <w:rPr>
          <w:rFonts w:asciiTheme="majorBidi" w:hAnsiTheme="majorBidi" w:cstheme="majorBidi"/>
          <w:color w:val="000000" w:themeColor="text1"/>
        </w:rPr>
      </w:pPr>
      <w:bookmarkStart w:id="0" w:name="_GoBack"/>
      <w:bookmarkEnd w:id="0"/>
      <w:r w:rsidRPr="005F3CD8">
        <w:rPr>
          <w:rFonts w:asciiTheme="majorBidi" w:hAnsiTheme="majorBidi" w:cstheme="majorBidi"/>
          <w:color w:val="000000" w:themeColor="text1"/>
        </w:rPr>
        <w:lastRenderedPageBreak/>
        <w:t xml:space="preserve">Introduction </w:t>
      </w:r>
    </w:p>
    <w:p w:rsidR="00D04FD5" w:rsidRPr="005F3CD8" w:rsidRDefault="00D04FD5" w:rsidP="00EF5EE0">
      <w:pPr>
        <w:spacing w:after="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Fertility of dairy heifers is generally superior in comparison to the dairy cows </w:t>
      </w:r>
      <w:r w:rsidR="007D7760" w:rsidRPr="005F3CD8">
        <w:rPr>
          <w:rFonts w:ascii="Times New Roman" w:hAnsi="Times New Roman" w:cs="Times New Roman"/>
          <w:color w:val="000000" w:themeColor="text1"/>
          <w:sz w:val="20"/>
          <w:szCs w:val="20"/>
        </w:rPr>
        <w:t>[1]</w:t>
      </w:r>
      <w:r w:rsidRPr="005F3CD8">
        <w:rPr>
          <w:rFonts w:ascii="Times New Roman" w:hAnsi="Times New Roman" w:cs="Times New Roman"/>
          <w:color w:val="000000" w:themeColor="text1"/>
          <w:sz w:val="20"/>
          <w:szCs w:val="20"/>
        </w:rPr>
        <w:t>, however, a number of potentially dairy heifers that are intended to replace the dairy cows could not be able to get pregnant due to failure to conceive or delayed conception</w:t>
      </w:r>
      <w:r w:rsidR="00DF54DB" w:rsidRPr="005F3CD8">
        <w:rPr>
          <w:rFonts w:ascii="Times New Roman" w:hAnsi="Times New Roman" w:cs="Times New Roman"/>
          <w:color w:val="000000" w:themeColor="text1"/>
          <w:sz w:val="20"/>
          <w:szCs w:val="20"/>
        </w:rPr>
        <w:t xml:space="preserve"> </w:t>
      </w:r>
      <w:r w:rsidR="007D7760" w:rsidRPr="005F3CD8">
        <w:rPr>
          <w:rFonts w:ascii="Times New Roman" w:hAnsi="Times New Roman" w:cs="Times New Roman"/>
          <w:color w:val="000000" w:themeColor="text1"/>
          <w:sz w:val="20"/>
          <w:szCs w:val="20"/>
        </w:rPr>
        <w:t>[2]</w:t>
      </w:r>
      <w:r w:rsidRPr="005F3CD8">
        <w:rPr>
          <w:rFonts w:ascii="Times New Roman" w:hAnsi="Times New Roman" w:cs="Times New Roman"/>
          <w:color w:val="000000" w:themeColor="text1"/>
          <w:sz w:val="20"/>
          <w:szCs w:val="20"/>
        </w:rPr>
        <w:t>. Generally dairy cows have good reproductive potential. In general, dairy cattle can be breed for the first time at 14-15 months, and first calving at the age of 22-24 months. To achieve the maximum potential reproductive capacity of dairy cattle during their lifetime, reproductive management should be calculated on the basis of calving interval for about 13-14 months. To achieve the optimum calving interval, the cows should be re-breed within 75 days after calving with pregnancy rate per 21 days above 20%. Dairy cows have potential to become pregnant less than 115-125 days after calving with conception rate at first breeding above 40%. With these conditions, it can be ascertained that the development of dairy cattle can be maximized.</w:t>
      </w:r>
    </w:p>
    <w:p w:rsidR="00D04FD5" w:rsidRPr="005F3CD8" w:rsidRDefault="00D04FD5" w:rsidP="00EF5EE0">
      <w:pPr>
        <w:spacing w:after="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However, some dairy farms; especially small holder farms prolonged the interval from calving to conception and first calving. This condition allows the lack of number of calves during their lifetime due to the declining the reproductive performance of the dairy heifers. Basically, the ability of dairy heifers as a replacement for the dairy cows to reach puberty, normal cycles, conception at the certain time, maintaining pregnancy, calving normally, and first lactation are critical components of dairy farming</w:t>
      </w:r>
      <w:r w:rsidR="00DF54DB" w:rsidRPr="005F3CD8">
        <w:rPr>
          <w:rFonts w:ascii="Times New Roman" w:hAnsi="Times New Roman" w:cs="Times New Roman"/>
          <w:color w:val="000000" w:themeColor="text1"/>
          <w:sz w:val="20"/>
          <w:szCs w:val="20"/>
        </w:rPr>
        <w:t xml:space="preserve"> </w:t>
      </w:r>
      <w:r w:rsidR="007D7760" w:rsidRPr="005F3CD8">
        <w:rPr>
          <w:rFonts w:ascii="Times New Roman" w:hAnsi="Times New Roman" w:cs="Times New Roman"/>
          <w:color w:val="000000" w:themeColor="text1"/>
          <w:sz w:val="20"/>
          <w:szCs w:val="20"/>
        </w:rPr>
        <w:t>[3]</w:t>
      </w:r>
      <w:r w:rsidRPr="005F3CD8">
        <w:rPr>
          <w:rFonts w:ascii="Times New Roman" w:hAnsi="Times New Roman" w:cs="Times New Roman"/>
          <w:color w:val="000000" w:themeColor="text1"/>
          <w:sz w:val="20"/>
          <w:szCs w:val="20"/>
        </w:rPr>
        <w:t>. Therefore, each of these components should be a special attention in an effort to improve the reproductive performance of dairy heifers and finally it can be efficient for dairy farm business.</w:t>
      </w:r>
    </w:p>
    <w:p w:rsidR="00D04FD5" w:rsidRPr="005F3CD8" w:rsidRDefault="00D04FD5" w:rsidP="00D04FD5">
      <w:pPr>
        <w:spacing w:before="240" w:after="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In the first stage of these components, the achievement of puberty and the normal ovarian cycle of dairy heifers can generally be achieved within 9 to 12 months </w:t>
      </w:r>
      <w:r w:rsidR="007D7760" w:rsidRPr="005F3CD8">
        <w:rPr>
          <w:rFonts w:ascii="Times New Roman" w:hAnsi="Times New Roman" w:cs="Times New Roman"/>
          <w:color w:val="000000" w:themeColor="text1"/>
          <w:sz w:val="20"/>
          <w:szCs w:val="20"/>
        </w:rPr>
        <w:t>[4]</w:t>
      </w:r>
      <w:r w:rsidRPr="005F3CD8">
        <w:rPr>
          <w:rFonts w:ascii="Times New Roman" w:hAnsi="Times New Roman" w:cs="Times New Roman"/>
          <w:color w:val="000000" w:themeColor="text1"/>
          <w:sz w:val="20"/>
          <w:szCs w:val="20"/>
        </w:rPr>
        <w:t>. However, this condition is sometimes difficult to achieve with various limitations such as asynchrony of their reproductive hormonal mechanisms. In order to solve such condition, most producers use a variety of reproductive technologies, both estrous induction and synchronization. Application of this technology such as the use of progestin during the period from GnRH to PGF</w:t>
      </w:r>
      <w:r w:rsidR="00DF54DB" w:rsidRPr="005F3CD8">
        <w:rPr>
          <w:rFonts w:ascii="Times New Roman" w:hAnsi="Times New Roman" w:cs="Times New Roman"/>
          <w:color w:val="000000" w:themeColor="text1"/>
          <w:sz w:val="20"/>
          <w:szCs w:val="20"/>
        </w:rPr>
        <w:t xml:space="preserve"> </w:t>
      </w:r>
      <w:r w:rsidR="007D7760" w:rsidRPr="005F3CD8">
        <w:rPr>
          <w:rFonts w:ascii="Times New Roman" w:hAnsi="Times New Roman" w:cs="Times New Roman"/>
          <w:color w:val="000000" w:themeColor="text1"/>
          <w:sz w:val="20"/>
          <w:szCs w:val="20"/>
        </w:rPr>
        <w:t>[5-7]</w:t>
      </w:r>
      <w:r w:rsidRPr="005F3CD8">
        <w:rPr>
          <w:rFonts w:ascii="Times New Roman" w:hAnsi="Times New Roman" w:cs="Times New Roman"/>
          <w:color w:val="000000" w:themeColor="text1"/>
          <w:sz w:val="20"/>
          <w:szCs w:val="20"/>
        </w:rPr>
        <w:t xml:space="preserve">, and Ovsynch protocol </w:t>
      </w:r>
      <w:r w:rsidR="007D7760" w:rsidRPr="005F3CD8">
        <w:rPr>
          <w:rFonts w:ascii="Times New Roman" w:hAnsi="Times New Roman" w:cs="Times New Roman"/>
          <w:color w:val="000000" w:themeColor="text1"/>
          <w:sz w:val="20"/>
          <w:szCs w:val="20"/>
        </w:rPr>
        <w:t>[8]</w:t>
      </w:r>
      <w:r w:rsidRPr="005F3CD8">
        <w:rPr>
          <w:rFonts w:ascii="Times New Roman" w:hAnsi="Times New Roman" w:cs="Times New Roman"/>
          <w:color w:val="000000" w:themeColor="text1"/>
          <w:sz w:val="20"/>
          <w:szCs w:val="20"/>
        </w:rPr>
        <w:t xml:space="preserve"> regardless of the reproductive physiology status of the dairy heifers at the beginning of the treatment and with varying success rate. In addition, the use of combined hormones affecting the amount of hormone price to be spent.</w:t>
      </w:r>
    </w:p>
    <w:p w:rsidR="00D04FD5" w:rsidRPr="005F3CD8" w:rsidRDefault="00D04FD5" w:rsidP="00D04FD5">
      <w:pPr>
        <w:spacing w:before="240" w:after="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Therefore, prior to the implementation of certain reproductive management to improve the performance of the dairy heifers, basic knowledge of the existing condition of reproductive performance of dairy heifers especially in small holder farms is necessary. Thus, this study aimed to know the reproductive performance of dairy Holstein Friesian heifers as a replacement for the dairy cows for the sustainability of dairy cattle productivity.</w:t>
      </w:r>
    </w:p>
    <w:p w:rsidR="00D04FD5" w:rsidRPr="005F3CD8" w:rsidRDefault="00D04FD5" w:rsidP="00D04FD5">
      <w:pPr>
        <w:spacing w:after="0" w:line="240" w:lineRule="auto"/>
        <w:jc w:val="both"/>
        <w:rPr>
          <w:rFonts w:ascii="Times New Roman" w:hAnsi="Times New Roman" w:cs="Times New Roman"/>
          <w:color w:val="000000" w:themeColor="text1"/>
          <w:sz w:val="20"/>
          <w:szCs w:val="20"/>
        </w:rPr>
      </w:pPr>
    </w:p>
    <w:p w:rsidR="00FC4599" w:rsidRPr="005F3CD8" w:rsidRDefault="00FC4599" w:rsidP="00FC4599">
      <w:pPr>
        <w:pStyle w:val="Els-1storder-head"/>
        <w:keepNext w:val="0"/>
        <w:widowControl w:val="0"/>
        <w:spacing w:before="100" w:beforeAutospacing="1" w:after="100" w:afterAutospacing="1" w:line="360" w:lineRule="auto"/>
        <w:rPr>
          <w:rFonts w:asciiTheme="majorBidi" w:hAnsiTheme="majorBidi" w:cstheme="majorBidi"/>
          <w:color w:val="000000" w:themeColor="text1"/>
        </w:rPr>
      </w:pPr>
      <w:r w:rsidRPr="005F3CD8">
        <w:rPr>
          <w:rFonts w:asciiTheme="majorBidi" w:hAnsiTheme="majorBidi" w:cstheme="majorBidi"/>
          <w:color w:val="000000" w:themeColor="text1"/>
        </w:rPr>
        <w:t>Materials and Methods</w:t>
      </w:r>
    </w:p>
    <w:p w:rsidR="00FC4599" w:rsidRPr="005F3CD8" w:rsidRDefault="00D04FD5" w:rsidP="00C1596D">
      <w:pPr>
        <w:pStyle w:val="Els-2ndorder-head"/>
        <w:ind w:hanging="450"/>
        <w:rPr>
          <w:b/>
          <w:color w:val="000000" w:themeColor="text1"/>
        </w:rPr>
      </w:pPr>
      <w:r w:rsidRPr="005F3CD8">
        <w:rPr>
          <w:b/>
          <w:color w:val="000000" w:themeColor="text1"/>
        </w:rPr>
        <w:t>Location</w:t>
      </w:r>
      <w:r w:rsidRPr="005F3CD8">
        <w:rPr>
          <w:b/>
          <w:color w:val="000000" w:themeColor="text1"/>
          <w:sz w:val="24"/>
          <w:szCs w:val="24"/>
        </w:rPr>
        <w:t xml:space="preserve"> </w:t>
      </w:r>
      <w:r w:rsidRPr="005F3CD8">
        <w:rPr>
          <w:b/>
          <w:color w:val="000000" w:themeColor="text1"/>
        </w:rPr>
        <w:t>and Identification of dairy heifers</w:t>
      </w:r>
    </w:p>
    <w:p w:rsidR="00D04FD5" w:rsidRPr="005F3CD8" w:rsidRDefault="00D04FD5" w:rsidP="00D04FD5">
      <w:pPr>
        <w:spacing w:before="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The present study was conducted in dairy Holstein Friesian heifers of the small holder dairy farms in Enrekang, Indonesia. Identification and determination of dairy heifers was performed together with the dairy farmers after coordinating a number of dairy farmers. A total of 27 dairy heifers </w:t>
      </w:r>
      <w:r w:rsidR="00AC510E" w:rsidRPr="005F3CD8">
        <w:rPr>
          <w:rFonts w:ascii="Times New Roman" w:hAnsi="Times New Roman" w:cs="Times New Roman"/>
          <w:color w:val="000000" w:themeColor="text1"/>
          <w:sz w:val="20"/>
          <w:szCs w:val="20"/>
        </w:rPr>
        <w:t>were</w:t>
      </w:r>
      <w:r w:rsidRPr="005F3CD8">
        <w:rPr>
          <w:rFonts w:ascii="Times New Roman" w:hAnsi="Times New Roman" w:cs="Times New Roman"/>
          <w:color w:val="000000" w:themeColor="text1"/>
          <w:sz w:val="20"/>
          <w:szCs w:val="20"/>
        </w:rPr>
        <w:t xml:space="preserve"> selected in the present study. All the </w:t>
      </w:r>
      <w:r w:rsidRPr="005F3CD8">
        <w:rPr>
          <w:rFonts w:ascii="Times New Roman" w:hAnsi="Times New Roman" w:cs="Times New Roman"/>
          <w:color w:val="000000" w:themeColor="text1"/>
          <w:sz w:val="20"/>
          <w:szCs w:val="20"/>
        </w:rPr>
        <w:lastRenderedPageBreak/>
        <w:t>heifers were subjected for examination such as body condition, vaginoscopy, palpation per rectum and/or ultrasound (USG).</w:t>
      </w:r>
    </w:p>
    <w:p w:rsidR="00FC4599" w:rsidRPr="005F3CD8" w:rsidRDefault="00D04FD5" w:rsidP="00C1596D">
      <w:pPr>
        <w:pStyle w:val="Els-2ndorder-head"/>
        <w:ind w:hanging="450"/>
        <w:rPr>
          <w:b/>
          <w:color w:val="000000" w:themeColor="text1"/>
        </w:rPr>
      </w:pPr>
      <w:r w:rsidRPr="005F3CD8">
        <w:rPr>
          <w:b/>
          <w:color w:val="000000" w:themeColor="text1"/>
        </w:rPr>
        <w:t>Examination for body condition, vaginoscopy, palpation per rectum and ultrasound</w:t>
      </w:r>
    </w:p>
    <w:p w:rsidR="00D04FD5" w:rsidRPr="005F3CD8" w:rsidRDefault="00D04FD5" w:rsidP="00D04FD5">
      <w:pPr>
        <w:pStyle w:val="Els-body-text"/>
        <w:spacing w:line="360" w:lineRule="auto"/>
        <w:ind w:firstLine="0"/>
        <w:rPr>
          <w:color w:val="000000" w:themeColor="text1"/>
        </w:rPr>
      </w:pPr>
      <w:r w:rsidRPr="005F3CD8">
        <w:rPr>
          <w:color w:val="000000" w:themeColor="text1"/>
        </w:rPr>
        <w:t xml:space="preserve">All selected dairy heifers in the present study were recorded their age, body condition score (BCS), and internal reproductive organ. Examination for BCS was conducted at each dairy heifer following the procedure by Edmonson et al. </w:t>
      </w:r>
      <w:r w:rsidR="002611BC" w:rsidRPr="005F3CD8">
        <w:rPr>
          <w:color w:val="000000" w:themeColor="text1"/>
        </w:rPr>
        <w:t>[9]</w:t>
      </w:r>
      <w:r w:rsidRPr="005F3CD8">
        <w:rPr>
          <w:color w:val="000000" w:themeColor="text1"/>
        </w:rPr>
        <w:t>. Vaginoscopy was performed following procedures of Gautam et al.</w:t>
      </w:r>
      <w:r w:rsidR="00DF54DB" w:rsidRPr="005F3CD8">
        <w:rPr>
          <w:color w:val="000000" w:themeColor="text1"/>
        </w:rPr>
        <w:t xml:space="preserve"> </w:t>
      </w:r>
      <w:r w:rsidR="002611BC" w:rsidRPr="005F3CD8">
        <w:rPr>
          <w:color w:val="000000" w:themeColor="text1"/>
        </w:rPr>
        <w:t>[10]</w:t>
      </w:r>
      <w:r w:rsidRPr="005F3CD8">
        <w:rPr>
          <w:color w:val="000000" w:themeColor="text1"/>
        </w:rPr>
        <w:t xml:space="preserve"> and Yusuf et al.</w:t>
      </w:r>
      <w:r w:rsidR="00DF54DB" w:rsidRPr="005F3CD8">
        <w:rPr>
          <w:color w:val="000000" w:themeColor="text1"/>
        </w:rPr>
        <w:t xml:space="preserve"> </w:t>
      </w:r>
      <w:r w:rsidR="002611BC" w:rsidRPr="005F3CD8">
        <w:rPr>
          <w:color w:val="000000" w:themeColor="text1"/>
        </w:rPr>
        <w:t>[11]</w:t>
      </w:r>
      <w:r w:rsidRPr="005F3CD8">
        <w:rPr>
          <w:color w:val="000000" w:themeColor="text1"/>
        </w:rPr>
        <w:t xml:space="preserve">. First the dairy heifers were examined for the condition and the presence of mucus on the vulva or on the tail then followed by vaginoscopy examination. Vulva was washed with water then wiped with clean tissue then sprayed with PVP-Iodine 2% and wiped again using 70% alcoholic cotton. Vaginoscopy examination was done by using a glass speculum and lighting source (flashlight) to observe the internal condition of the reproductive organs until reaching the external side of the cervix. Presence of discharge or liquid during examination, they were collected using a plastic pipette and put in a Petri dish to be assessed. Mucus was categorized to be normal when it was clear or slightly cloudy in the absence of pus and odor. Otherwise, it was categorized uterine infection (metritis/endometritis) </w:t>
      </w:r>
      <w:r w:rsidR="002611BC" w:rsidRPr="005F3CD8">
        <w:rPr>
          <w:color w:val="000000" w:themeColor="text1"/>
        </w:rPr>
        <w:t>[12]</w:t>
      </w:r>
      <w:r w:rsidRPr="005F3CD8">
        <w:rPr>
          <w:color w:val="000000" w:themeColor="text1"/>
        </w:rPr>
        <w:t>. Palpation per rectum and ultrasound (USG) of the reproductive organs was performed to assess the condition of the uterus and ovarian structure. The heifer was categorized to have an ovarian cyst reproductive disorder when there was a structure like follicles &gt; 25mm with or without corpus luteum (CL). An ovary with no structure or follicles with a diameter &lt;10mm or CL was defined as an inactive ovary. Reproductive disorders of the uterine organ both normal, pyometra/asymmetric were noted on this examination.</w:t>
      </w:r>
    </w:p>
    <w:p w:rsidR="00FC4599" w:rsidRPr="005F3CD8" w:rsidRDefault="00E64F43" w:rsidP="00C1596D">
      <w:pPr>
        <w:pStyle w:val="Els-2ndorder-head"/>
        <w:ind w:hanging="450"/>
        <w:rPr>
          <w:b/>
          <w:color w:val="000000" w:themeColor="text1"/>
        </w:rPr>
      </w:pPr>
      <w:r w:rsidRPr="005F3CD8">
        <w:rPr>
          <w:b/>
          <w:color w:val="000000" w:themeColor="text1"/>
        </w:rPr>
        <w:t>Parameter of the study</w:t>
      </w:r>
    </w:p>
    <w:p w:rsidR="00E64F43" w:rsidRPr="005F3CD8" w:rsidRDefault="00E64F43" w:rsidP="00E64F43">
      <w:pPr>
        <w:pStyle w:val="Els-body-text"/>
        <w:spacing w:line="360" w:lineRule="auto"/>
        <w:ind w:firstLine="0"/>
        <w:rPr>
          <w:color w:val="000000" w:themeColor="text1"/>
        </w:rPr>
      </w:pPr>
      <w:r w:rsidRPr="005F3CD8">
        <w:rPr>
          <w:color w:val="000000" w:themeColor="text1"/>
        </w:rPr>
        <w:t>Parameters measured in the study were age of dairy heifers, body condition score (BCS), reproductive physiology status (ovary activity), types of reproductive disorder, number of pregnant heifers, number of artificial insemination (AI) (services per conception; S/C) for pregnant heifers.</w:t>
      </w:r>
    </w:p>
    <w:p w:rsidR="00FC4599" w:rsidRPr="005F3CD8" w:rsidRDefault="00E64F43" w:rsidP="00C1596D">
      <w:pPr>
        <w:pStyle w:val="Els-2ndorder-head"/>
        <w:ind w:hanging="450"/>
        <w:rPr>
          <w:b/>
          <w:color w:val="000000" w:themeColor="text1"/>
        </w:rPr>
      </w:pPr>
      <w:r w:rsidRPr="005F3CD8">
        <w:rPr>
          <w:b/>
          <w:color w:val="000000" w:themeColor="text1"/>
        </w:rPr>
        <w:t>Data</w:t>
      </w:r>
      <w:r w:rsidR="00FC4599" w:rsidRPr="005F3CD8">
        <w:rPr>
          <w:b/>
          <w:color w:val="000000" w:themeColor="text1"/>
        </w:rPr>
        <w:t xml:space="preserve"> analyses </w:t>
      </w:r>
    </w:p>
    <w:p w:rsidR="00E64F43" w:rsidRPr="005F3CD8" w:rsidRDefault="00E64F43" w:rsidP="00E64F43">
      <w:pPr>
        <w:pStyle w:val="Els-body-text"/>
        <w:spacing w:line="360" w:lineRule="auto"/>
        <w:ind w:firstLine="0"/>
        <w:rPr>
          <w:color w:val="000000" w:themeColor="text1"/>
        </w:rPr>
      </w:pPr>
      <w:r w:rsidRPr="005F3CD8">
        <w:rPr>
          <w:color w:val="000000" w:themeColor="text1"/>
        </w:rPr>
        <w:t xml:space="preserve">The data obtained in the present study was tabulated using Excel program and analyzed using software SPSS 16.0 for Windows. </w:t>
      </w:r>
      <w:r w:rsidR="00AC510E" w:rsidRPr="005F3CD8">
        <w:rPr>
          <w:color w:val="000000" w:themeColor="text1"/>
        </w:rPr>
        <w:t>Descriptive</w:t>
      </w:r>
      <w:r w:rsidRPr="005F3CD8">
        <w:rPr>
          <w:color w:val="000000" w:themeColor="text1"/>
        </w:rPr>
        <w:t xml:space="preserve"> statistics were used to describe the reproductive performance of dairy heifers.</w:t>
      </w:r>
    </w:p>
    <w:p w:rsidR="00FC4599" w:rsidRPr="005F3CD8" w:rsidRDefault="00FC4599" w:rsidP="00F22723">
      <w:pPr>
        <w:pStyle w:val="Els-1storder-head"/>
        <w:keepNext w:val="0"/>
        <w:widowControl w:val="0"/>
        <w:spacing w:before="100" w:beforeAutospacing="1" w:after="100" w:afterAutospacing="1" w:line="360" w:lineRule="auto"/>
        <w:rPr>
          <w:rFonts w:asciiTheme="majorBidi" w:hAnsiTheme="majorBidi" w:cstheme="majorBidi"/>
          <w:color w:val="000000" w:themeColor="text1"/>
        </w:rPr>
      </w:pPr>
      <w:r w:rsidRPr="005F3CD8">
        <w:rPr>
          <w:rFonts w:asciiTheme="majorBidi" w:hAnsiTheme="majorBidi" w:cstheme="majorBidi"/>
          <w:color w:val="000000" w:themeColor="text1"/>
        </w:rPr>
        <w:t xml:space="preserve">Results and Discussion </w:t>
      </w:r>
    </w:p>
    <w:p w:rsidR="00E64F43" w:rsidRPr="005F3CD8" w:rsidRDefault="00E64F43" w:rsidP="00E64F43">
      <w:pPr>
        <w:spacing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Body condition score is a good parameter for dairy cattle on the adequacy of nutrients and feed required. The condition of dairy cattle body in this study is presented in Figure 1.</w:t>
      </w:r>
    </w:p>
    <w:p w:rsidR="00E64F43" w:rsidRPr="005F3CD8" w:rsidRDefault="00E64F43" w:rsidP="00E64F43">
      <w:pPr>
        <w:jc w:val="center"/>
        <w:rPr>
          <w:rFonts w:ascii="Times New Roman" w:hAnsi="Times New Roman" w:cs="Times New Roman"/>
          <w:color w:val="000000" w:themeColor="text1"/>
          <w:sz w:val="20"/>
          <w:szCs w:val="20"/>
        </w:rPr>
      </w:pPr>
      <w:r w:rsidRPr="005F3CD8">
        <w:rPr>
          <w:rFonts w:ascii="Times New Roman" w:hAnsi="Times New Roman" w:cs="Times New Roman"/>
          <w:noProof/>
          <w:color w:val="000000" w:themeColor="text1"/>
          <w:sz w:val="20"/>
          <w:szCs w:val="20"/>
        </w:rPr>
        <w:lastRenderedPageBreak/>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64F43" w:rsidRPr="005F3CD8" w:rsidRDefault="00E64F43" w:rsidP="00E64F43">
      <w:pPr>
        <w:spacing w:line="480" w:lineRule="auto"/>
        <w:jc w:val="center"/>
        <w:rPr>
          <w:rFonts w:ascii="Times New Roman" w:hAnsi="Times New Roman" w:cs="Times New Roman"/>
          <w:color w:val="000000" w:themeColor="text1"/>
          <w:sz w:val="20"/>
          <w:szCs w:val="20"/>
        </w:rPr>
      </w:pPr>
      <w:r w:rsidRPr="005F3CD8">
        <w:rPr>
          <w:rFonts w:ascii="Times New Roman" w:hAnsi="Times New Roman" w:cs="Times New Roman"/>
          <w:b/>
          <w:color w:val="000000" w:themeColor="text1"/>
          <w:sz w:val="20"/>
          <w:szCs w:val="20"/>
        </w:rPr>
        <w:t>Figure 1</w:t>
      </w:r>
      <w:r w:rsidRPr="005F3CD8">
        <w:rPr>
          <w:rFonts w:ascii="Times New Roman" w:hAnsi="Times New Roman" w:cs="Times New Roman"/>
          <w:color w:val="000000" w:themeColor="text1"/>
          <w:sz w:val="20"/>
          <w:szCs w:val="20"/>
        </w:rPr>
        <w:t xml:space="preserve"> : Body condition score of dairy heifers</w:t>
      </w:r>
    </w:p>
    <w:p w:rsidR="00E64F43" w:rsidRPr="005F3CD8" w:rsidRDefault="00E64F43" w:rsidP="00EF5EE0">
      <w:pPr>
        <w:spacing w:after="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In Figure 1 shows that body condition score (BCS) of dairy heifers used in this study ranged between 2.50 to 4.00 with the median BCS of the heifers was 3.25. Furthermore it can be seen that about 33% of the heifers had BCS &lt;3.00 and 67% heifers had BCS ≥3.00. This indicated that most of the dairy heifers had good body condition as a result of feed adequacy. Basically, good body condition increases pregnancy rate. Yusuf et al. </w:t>
      </w:r>
      <w:r w:rsidR="002611BC" w:rsidRPr="005F3CD8">
        <w:rPr>
          <w:rFonts w:ascii="Times New Roman" w:hAnsi="Times New Roman" w:cs="Times New Roman"/>
          <w:color w:val="000000" w:themeColor="text1"/>
          <w:sz w:val="20"/>
          <w:szCs w:val="20"/>
        </w:rPr>
        <w:t>[13]</w:t>
      </w:r>
      <w:r w:rsidRPr="005F3CD8">
        <w:rPr>
          <w:rFonts w:ascii="Times New Roman" w:hAnsi="Times New Roman" w:cs="Times New Roman"/>
          <w:color w:val="000000" w:themeColor="text1"/>
          <w:sz w:val="20"/>
          <w:szCs w:val="20"/>
        </w:rPr>
        <w:t xml:space="preserve"> stated that high BCS results in high conception rates either by artificial insemination (AI) or with embryo transfer (ET). Therefore, maintaining optimal dairy cattle condition can increase pregnancy rate in dairy cows.</w:t>
      </w:r>
    </w:p>
    <w:p w:rsidR="00E64F43" w:rsidRPr="005F3CD8" w:rsidRDefault="00E64F43" w:rsidP="00E64F43">
      <w:pPr>
        <w:spacing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The results of pregnancy diagnosis of the dairy heifers are presented in Figure 2.</w:t>
      </w:r>
    </w:p>
    <w:p w:rsidR="00E64F43" w:rsidRPr="005F3CD8" w:rsidRDefault="00E64F43" w:rsidP="00E64F43">
      <w:pPr>
        <w:spacing w:line="480" w:lineRule="auto"/>
        <w:jc w:val="both"/>
        <w:rPr>
          <w:rFonts w:ascii="Times New Roman" w:hAnsi="Times New Roman" w:cs="Times New Roman"/>
          <w:color w:val="000000" w:themeColor="text1"/>
          <w:sz w:val="24"/>
          <w:szCs w:val="24"/>
        </w:rPr>
      </w:pPr>
      <w:r w:rsidRPr="005F3CD8">
        <w:rPr>
          <w:rFonts w:ascii="Times New Roman" w:hAnsi="Times New Roman" w:cs="Times New Roman"/>
          <w:color w:val="000000" w:themeColor="text1"/>
          <w:sz w:val="24"/>
          <w:szCs w:val="24"/>
        </w:rPr>
        <w:tab/>
      </w:r>
      <w:r w:rsidRPr="005F3CD8">
        <w:rPr>
          <w:rFonts w:ascii="Times New Roman" w:hAnsi="Times New Roman" w:cs="Times New Roman"/>
          <w:noProof/>
          <w:color w:val="000000" w:themeColor="text1"/>
          <w:sz w:val="24"/>
          <w:szCs w:val="24"/>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64F43" w:rsidRPr="005F3CD8" w:rsidRDefault="00E64F43" w:rsidP="00E64F43">
      <w:pPr>
        <w:spacing w:line="480" w:lineRule="auto"/>
        <w:jc w:val="center"/>
        <w:rPr>
          <w:rFonts w:ascii="Times New Roman" w:hAnsi="Times New Roman" w:cs="Times New Roman"/>
          <w:color w:val="000000" w:themeColor="text1"/>
          <w:sz w:val="20"/>
          <w:szCs w:val="20"/>
        </w:rPr>
      </w:pPr>
      <w:r w:rsidRPr="005F3CD8">
        <w:rPr>
          <w:rFonts w:ascii="Times New Roman" w:hAnsi="Times New Roman" w:cs="Times New Roman"/>
          <w:b/>
          <w:color w:val="000000" w:themeColor="text1"/>
          <w:sz w:val="20"/>
          <w:szCs w:val="20"/>
        </w:rPr>
        <w:t>Figure 2</w:t>
      </w:r>
      <w:r w:rsidRPr="005F3CD8">
        <w:rPr>
          <w:rFonts w:ascii="Times New Roman" w:hAnsi="Times New Roman" w:cs="Times New Roman"/>
          <w:color w:val="000000" w:themeColor="text1"/>
          <w:sz w:val="20"/>
          <w:szCs w:val="20"/>
        </w:rPr>
        <w:t xml:space="preserve"> : Pregnancy status of the dairy heifers</w:t>
      </w:r>
    </w:p>
    <w:p w:rsidR="00E64F43" w:rsidRPr="005F3CD8" w:rsidRDefault="00E64F43" w:rsidP="00EF5EE0">
      <w:pPr>
        <w:spacing w:after="240" w:line="360" w:lineRule="auto"/>
        <w:jc w:val="both"/>
        <w:rPr>
          <w:rFonts w:ascii="Times New Roman" w:eastAsia="Times New Roman" w:hAnsi="Times New Roman" w:cs="Times New Roman"/>
          <w:color w:val="000000" w:themeColor="text1"/>
          <w:sz w:val="20"/>
          <w:szCs w:val="20"/>
        </w:rPr>
      </w:pPr>
      <w:r w:rsidRPr="005F3CD8">
        <w:rPr>
          <w:rFonts w:ascii="Times New Roman" w:eastAsia="Times New Roman" w:hAnsi="Times New Roman" w:cs="Times New Roman"/>
          <w:color w:val="000000" w:themeColor="text1"/>
          <w:sz w:val="20"/>
          <w:szCs w:val="20"/>
        </w:rPr>
        <w:lastRenderedPageBreak/>
        <w:t xml:space="preserve">In Figure 2 shows that 44.4% of dairy heifers became pregnant with the number of artificial insemination (AI) per pregnancy was 1.83 with intervals from one to four times of AI. This condition is </w:t>
      </w:r>
      <w:r w:rsidR="00AC510E" w:rsidRPr="005F3CD8">
        <w:rPr>
          <w:rFonts w:ascii="Times New Roman" w:eastAsia="Times New Roman" w:hAnsi="Times New Roman" w:cs="Times New Roman"/>
          <w:color w:val="000000" w:themeColor="text1"/>
          <w:sz w:val="20"/>
          <w:szCs w:val="20"/>
        </w:rPr>
        <w:t>categorized</w:t>
      </w:r>
      <w:r w:rsidRPr="005F3CD8">
        <w:rPr>
          <w:rFonts w:ascii="Times New Roman" w:eastAsia="Times New Roman" w:hAnsi="Times New Roman" w:cs="Times New Roman"/>
          <w:color w:val="000000" w:themeColor="text1"/>
          <w:sz w:val="20"/>
          <w:szCs w:val="20"/>
        </w:rPr>
        <w:t xml:space="preserve"> as good with AI services of less than two for one pregnancy. However, in dairy heifers that have not become pregnant, the implementation of AI has been done at intervals of one to eight times with an average of 3.27 times. This requires more serious attention, especially reproductive management improvement in achieving high fertility to increase pregnancy rates in dairy heifers. This is in line with Pursley et al. </w:t>
      </w:r>
      <w:r w:rsidR="00007F5A" w:rsidRPr="005F3CD8">
        <w:rPr>
          <w:rFonts w:ascii="Times New Roman" w:eastAsia="Times New Roman" w:hAnsi="Times New Roman" w:cs="Times New Roman"/>
          <w:color w:val="000000" w:themeColor="text1"/>
          <w:sz w:val="20"/>
          <w:szCs w:val="20"/>
        </w:rPr>
        <w:t>[14]</w:t>
      </w:r>
      <w:r w:rsidRPr="005F3CD8">
        <w:rPr>
          <w:rFonts w:ascii="Times New Roman" w:eastAsia="Times New Roman" w:hAnsi="Times New Roman" w:cs="Times New Roman"/>
          <w:color w:val="000000" w:themeColor="text1"/>
          <w:sz w:val="20"/>
          <w:szCs w:val="20"/>
        </w:rPr>
        <w:t xml:space="preserve"> stated that the ability to achieve fertility after AI has a major impact on the management of dairy cattle reproduction. For example, breeding cattle after synchronization of ovulation can control the AI program and decrease dependence on estrous detection prior to the implementation of AI. This achievement opens up some variations in AI management and calving intervals management. Furthermore they stated that ovulation synchronization with GnRH and PGF2α is an effective way of reproductive management in dairy cattle including cows and heifers.</w:t>
      </w:r>
    </w:p>
    <w:p w:rsidR="00E64F43" w:rsidRPr="005F3CD8" w:rsidRDefault="00E64F43" w:rsidP="00EF5EE0">
      <w:pPr>
        <w:autoSpaceDE w:val="0"/>
        <w:autoSpaceDN w:val="0"/>
        <w:adjustRightInd w:val="0"/>
        <w:spacing w:after="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On the other hand, to increase pregnancy rates in dairy cattle, Tenhagen et al. </w:t>
      </w:r>
      <w:r w:rsidR="00007F5A" w:rsidRPr="005F3CD8">
        <w:rPr>
          <w:rFonts w:ascii="Times New Roman" w:hAnsi="Times New Roman" w:cs="Times New Roman"/>
          <w:color w:val="000000" w:themeColor="text1"/>
          <w:sz w:val="20"/>
          <w:szCs w:val="20"/>
        </w:rPr>
        <w:t>[15]</w:t>
      </w:r>
      <w:r w:rsidRPr="005F3CD8">
        <w:rPr>
          <w:rFonts w:ascii="Times New Roman" w:hAnsi="Times New Roman" w:cs="Times New Roman"/>
          <w:color w:val="000000" w:themeColor="text1"/>
          <w:sz w:val="20"/>
          <w:szCs w:val="20"/>
        </w:rPr>
        <w:t xml:space="preserve"> sugges</w:t>
      </w:r>
      <w:r w:rsidR="00AC510E" w:rsidRPr="005F3CD8">
        <w:rPr>
          <w:rFonts w:ascii="Times New Roman" w:hAnsi="Times New Roman" w:cs="Times New Roman"/>
          <w:color w:val="000000" w:themeColor="text1"/>
          <w:sz w:val="20"/>
          <w:szCs w:val="20"/>
        </w:rPr>
        <w:t>t</w:t>
      </w:r>
      <w:r w:rsidRPr="005F3CD8">
        <w:rPr>
          <w:rFonts w:ascii="Times New Roman" w:hAnsi="Times New Roman" w:cs="Times New Roman"/>
          <w:color w:val="000000" w:themeColor="text1"/>
          <w:sz w:val="20"/>
          <w:szCs w:val="20"/>
        </w:rPr>
        <w:t>ed do</w:t>
      </w:r>
      <w:r w:rsidR="00007F5A" w:rsidRPr="005F3CD8">
        <w:rPr>
          <w:rFonts w:ascii="Times New Roman" w:hAnsi="Times New Roman" w:cs="Times New Roman"/>
          <w:color w:val="000000" w:themeColor="text1"/>
          <w:sz w:val="20"/>
          <w:szCs w:val="20"/>
        </w:rPr>
        <w:t>ing</w:t>
      </w:r>
      <w:r w:rsidRPr="005F3CD8">
        <w:rPr>
          <w:rFonts w:ascii="Times New Roman" w:hAnsi="Times New Roman" w:cs="Times New Roman"/>
          <w:color w:val="000000" w:themeColor="text1"/>
          <w:sz w:val="20"/>
          <w:szCs w:val="20"/>
        </w:rPr>
        <w:t xml:space="preserve"> AI twice at one estrus after estrous synchronization, although more straws are needed. Furthermore, effect of inseminator on pregnancy rates per</w:t>
      </w:r>
      <w:r w:rsidR="00AC510E"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rPr>
        <w:t xml:space="preserve">AI in dairy cattle have also been reported </w:t>
      </w:r>
      <w:r w:rsidR="00007F5A" w:rsidRPr="005F3CD8">
        <w:rPr>
          <w:rFonts w:ascii="Times New Roman" w:hAnsi="Times New Roman" w:cs="Times New Roman"/>
          <w:color w:val="000000" w:themeColor="text1"/>
          <w:sz w:val="20"/>
          <w:szCs w:val="20"/>
        </w:rPr>
        <w:t>[16]</w:t>
      </w:r>
      <w:r w:rsidRPr="005F3CD8">
        <w:rPr>
          <w:rFonts w:ascii="Times New Roman" w:hAnsi="Times New Roman" w:cs="Times New Roman"/>
          <w:color w:val="000000" w:themeColor="text1"/>
          <w:sz w:val="20"/>
          <w:szCs w:val="20"/>
        </w:rPr>
        <w:t>.</w:t>
      </w:r>
    </w:p>
    <w:p w:rsidR="00E64F43" w:rsidRPr="005F3CD8" w:rsidRDefault="00E64F43" w:rsidP="00E64F43">
      <w:pPr>
        <w:spacing w:after="0" w:line="360" w:lineRule="auto"/>
        <w:jc w:val="both"/>
        <w:rPr>
          <w:rFonts w:ascii="Times New Roman" w:eastAsia="Times New Roman" w:hAnsi="Times New Roman" w:cs="Times New Roman"/>
          <w:color w:val="000000" w:themeColor="text1"/>
          <w:sz w:val="20"/>
          <w:szCs w:val="20"/>
        </w:rPr>
      </w:pPr>
      <w:r w:rsidRPr="005F3CD8">
        <w:rPr>
          <w:rFonts w:ascii="Times New Roman" w:eastAsia="Times New Roman" w:hAnsi="Times New Roman" w:cs="Times New Roman"/>
          <w:color w:val="000000" w:themeColor="text1"/>
          <w:sz w:val="20"/>
          <w:szCs w:val="20"/>
        </w:rPr>
        <w:t>The distribution of dairy heifers that did not become pregnant is shown in Figure 3. The heifers that did not become pregnant had a very high age variation with average (± SD, Standard Deviation) of 24.0 ± 13.6 months and intervals between 10 to 60 months. A total of 17.6% of heifers aged less than 14 months, 35.3% between 14 to 20 months, and 23.5% from 21 to 28 months and greater than 28 months, respectively (Figure 3). This indicated that most of dairy heifers in this area did not become pregnant that actually should be pregnant to achieve high reproductive efficiency. Another indication is that it can be predicted that the heifers will be difficult to obtain as many as calves as their potential during their lifetime. Subsequ</w:t>
      </w:r>
      <w:r w:rsidR="00AC510E" w:rsidRPr="005F3CD8">
        <w:rPr>
          <w:rFonts w:ascii="Times New Roman" w:eastAsia="Times New Roman" w:hAnsi="Times New Roman" w:cs="Times New Roman"/>
          <w:color w:val="000000" w:themeColor="text1"/>
          <w:sz w:val="20"/>
          <w:szCs w:val="20"/>
        </w:rPr>
        <w:t>e</w:t>
      </w:r>
      <w:r w:rsidRPr="005F3CD8">
        <w:rPr>
          <w:rFonts w:ascii="Times New Roman" w:eastAsia="Times New Roman" w:hAnsi="Times New Roman" w:cs="Times New Roman"/>
          <w:color w:val="000000" w:themeColor="text1"/>
          <w:sz w:val="20"/>
          <w:szCs w:val="20"/>
        </w:rPr>
        <w:t>ntly, this condition may reduce the benefit to the farmers due to low pregnancy rates in dairy heifers.</w:t>
      </w:r>
    </w:p>
    <w:p w:rsidR="00E64F43" w:rsidRPr="005F3CD8" w:rsidRDefault="00E64F43" w:rsidP="00E64F43">
      <w:pPr>
        <w:spacing w:line="240" w:lineRule="auto"/>
        <w:jc w:val="both"/>
        <w:rPr>
          <w:rFonts w:ascii="Times New Roman" w:hAnsi="Times New Roman" w:cs="Times New Roman"/>
          <w:color w:val="000000" w:themeColor="text1"/>
          <w:sz w:val="24"/>
          <w:szCs w:val="24"/>
        </w:rPr>
      </w:pPr>
      <w:r w:rsidRPr="005F3CD8">
        <w:rPr>
          <w:rFonts w:ascii="Times New Roman" w:hAnsi="Times New Roman" w:cs="Times New Roman"/>
          <w:color w:val="000000" w:themeColor="text1"/>
          <w:sz w:val="24"/>
          <w:szCs w:val="24"/>
        </w:rPr>
        <w:tab/>
      </w:r>
    </w:p>
    <w:p w:rsidR="00E64F43" w:rsidRPr="005F3CD8" w:rsidRDefault="00E64F43" w:rsidP="00E64F43">
      <w:pPr>
        <w:spacing w:line="480" w:lineRule="auto"/>
        <w:jc w:val="center"/>
        <w:rPr>
          <w:rFonts w:ascii="Times New Roman" w:hAnsi="Times New Roman" w:cs="Times New Roman"/>
          <w:color w:val="000000" w:themeColor="text1"/>
          <w:sz w:val="24"/>
          <w:szCs w:val="24"/>
        </w:rPr>
      </w:pPr>
      <w:r w:rsidRPr="005F3CD8">
        <w:rPr>
          <w:rFonts w:ascii="Times New Roman" w:hAnsi="Times New Roman" w:cs="Times New Roman"/>
          <w:noProof/>
          <w:color w:val="000000" w:themeColor="text1"/>
          <w:sz w:val="24"/>
          <w:szCs w:val="24"/>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4F43" w:rsidRPr="005F3CD8" w:rsidRDefault="00E64F43" w:rsidP="00E64F43">
      <w:pPr>
        <w:spacing w:line="480" w:lineRule="auto"/>
        <w:jc w:val="center"/>
        <w:rPr>
          <w:rFonts w:ascii="Times New Roman" w:hAnsi="Times New Roman" w:cs="Times New Roman"/>
          <w:color w:val="000000" w:themeColor="text1"/>
          <w:sz w:val="20"/>
          <w:szCs w:val="20"/>
        </w:rPr>
      </w:pPr>
      <w:r w:rsidRPr="005F3CD8">
        <w:rPr>
          <w:rFonts w:ascii="Times New Roman" w:hAnsi="Times New Roman" w:cs="Times New Roman"/>
          <w:b/>
          <w:color w:val="000000" w:themeColor="text1"/>
          <w:sz w:val="20"/>
          <w:szCs w:val="20"/>
        </w:rPr>
        <w:t>Figure 3</w:t>
      </w:r>
      <w:r w:rsidRPr="005F3CD8">
        <w:rPr>
          <w:rFonts w:ascii="Times New Roman" w:hAnsi="Times New Roman" w:cs="Times New Roman"/>
          <w:color w:val="000000" w:themeColor="text1"/>
          <w:sz w:val="20"/>
          <w:szCs w:val="20"/>
        </w:rPr>
        <w:t xml:space="preserve"> : Distribution of age for non-pregnant dairy heifers</w:t>
      </w:r>
    </w:p>
    <w:p w:rsidR="00E64F43" w:rsidRPr="005F3CD8" w:rsidRDefault="00E64F43" w:rsidP="00EF5EE0">
      <w:pPr>
        <w:spacing w:after="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lastRenderedPageBreak/>
        <w:t xml:space="preserve">Basically, the age of dairy heifers affects pregnancy rates. Yusuf et al. </w:t>
      </w:r>
      <w:r w:rsidR="00007F5A" w:rsidRPr="005F3CD8">
        <w:rPr>
          <w:rFonts w:ascii="Times New Roman" w:hAnsi="Times New Roman" w:cs="Times New Roman"/>
          <w:color w:val="000000" w:themeColor="text1"/>
          <w:sz w:val="20"/>
          <w:szCs w:val="20"/>
        </w:rPr>
        <w:t>[13]</w:t>
      </w:r>
      <w:r w:rsidRPr="005F3CD8">
        <w:rPr>
          <w:rFonts w:ascii="Times New Roman" w:hAnsi="Times New Roman" w:cs="Times New Roman"/>
          <w:color w:val="000000" w:themeColor="text1"/>
          <w:sz w:val="20"/>
          <w:szCs w:val="20"/>
        </w:rPr>
        <w:t xml:space="preserve"> showed that the higher age of dairy heifers resulting in a lower conception rate. As a result, the rate of AI services in non-pregnant heifers becomes higher. It is also confirmed in this study that the rate of AI in the non-pregnant heifers is still very high (3.27), causing repeat breeding which ultimately decreases the reproductive efficiency.</w:t>
      </w:r>
    </w:p>
    <w:p w:rsidR="00E64F43" w:rsidRPr="005F3CD8" w:rsidRDefault="00E64F43" w:rsidP="00EF5EE0">
      <w:pPr>
        <w:autoSpaceDE w:val="0"/>
        <w:autoSpaceDN w:val="0"/>
        <w:adjustRightInd w:val="0"/>
        <w:spacing w:after="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The reproductive efficiency is the product of the detection of estrus and the rate of conceptions </w:t>
      </w:r>
      <w:r w:rsidR="00007F5A" w:rsidRPr="005F3CD8">
        <w:rPr>
          <w:rFonts w:ascii="Times New Roman" w:hAnsi="Times New Roman" w:cs="Times New Roman"/>
          <w:color w:val="000000" w:themeColor="text1"/>
          <w:sz w:val="20"/>
          <w:szCs w:val="20"/>
        </w:rPr>
        <w:t>[17</w:t>
      </w:r>
      <w:r w:rsidR="00DF54DB" w:rsidRPr="005F3CD8">
        <w:rPr>
          <w:rFonts w:ascii="Times New Roman" w:hAnsi="Times New Roman" w:cs="Times New Roman"/>
          <w:color w:val="000000" w:themeColor="text1"/>
          <w:sz w:val="20"/>
          <w:szCs w:val="20"/>
        </w:rPr>
        <w:t>-18</w:t>
      </w:r>
      <w:r w:rsidR="00007F5A" w:rsidRPr="005F3CD8">
        <w:rPr>
          <w:rFonts w:ascii="Times New Roman" w:hAnsi="Times New Roman" w:cs="Times New Roman"/>
          <w:color w:val="000000" w:themeColor="text1"/>
          <w:sz w:val="20"/>
          <w:szCs w:val="20"/>
        </w:rPr>
        <w:t>]</w:t>
      </w:r>
      <w:r w:rsidRPr="005F3CD8">
        <w:rPr>
          <w:rFonts w:ascii="Times New Roman" w:hAnsi="Times New Roman" w:cs="Times New Roman"/>
          <w:color w:val="000000" w:themeColor="text1"/>
          <w:sz w:val="20"/>
          <w:szCs w:val="20"/>
        </w:rPr>
        <w:t xml:space="preserve">. Therefore, maximizing estrous detection can improve overall pregnancy rates. Estrus is a consequence of coordination between follicular growths and increased the secretion of estradiol </w:t>
      </w:r>
      <w:r w:rsidR="00007F5A" w:rsidRPr="005F3CD8">
        <w:rPr>
          <w:rFonts w:ascii="Times New Roman" w:hAnsi="Times New Roman" w:cs="Times New Roman"/>
          <w:color w:val="000000" w:themeColor="text1"/>
          <w:sz w:val="20"/>
          <w:szCs w:val="20"/>
        </w:rPr>
        <w:t>[19]</w:t>
      </w:r>
      <w:r w:rsidRPr="005F3CD8">
        <w:rPr>
          <w:rFonts w:ascii="Times New Roman" w:hAnsi="Times New Roman" w:cs="Times New Roman"/>
          <w:color w:val="000000" w:themeColor="text1"/>
          <w:sz w:val="20"/>
          <w:szCs w:val="20"/>
        </w:rPr>
        <w:t xml:space="preserve">. On the other hand, to achieve high conception rates, dairy cattle require increased body weight and have sufficient body condition at the time of AI </w:t>
      </w:r>
      <w:r w:rsidR="00007F5A" w:rsidRPr="005F3CD8">
        <w:rPr>
          <w:rFonts w:ascii="Times New Roman" w:hAnsi="Times New Roman" w:cs="Times New Roman"/>
          <w:color w:val="000000" w:themeColor="text1"/>
          <w:sz w:val="20"/>
          <w:szCs w:val="20"/>
        </w:rPr>
        <w:t>[20]</w:t>
      </w:r>
      <w:r w:rsidRPr="005F3CD8">
        <w:rPr>
          <w:rFonts w:ascii="Times New Roman" w:hAnsi="Times New Roman" w:cs="Times New Roman"/>
          <w:color w:val="000000" w:themeColor="text1"/>
          <w:sz w:val="20"/>
          <w:szCs w:val="20"/>
        </w:rPr>
        <w:t xml:space="preserve">. Several factors influencing conception rates in dairy cattle have been documented in previous studies. Chebel et al. </w:t>
      </w:r>
      <w:r w:rsidR="00006F1C" w:rsidRPr="005F3CD8">
        <w:rPr>
          <w:rFonts w:ascii="Times New Roman" w:hAnsi="Times New Roman" w:cs="Times New Roman"/>
          <w:color w:val="000000" w:themeColor="text1"/>
          <w:sz w:val="20"/>
          <w:szCs w:val="20"/>
        </w:rPr>
        <w:t>[21]</w:t>
      </w:r>
      <w:r w:rsidRPr="005F3CD8">
        <w:rPr>
          <w:rFonts w:ascii="Times New Roman" w:hAnsi="Times New Roman" w:cs="Times New Roman"/>
          <w:color w:val="000000" w:themeColor="text1"/>
          <w:sz w:val="20"/>
          <w:szCs w:val="20"/>
        </w:rPr>
        <w:t xml:space="preserve"> concluded that the weight of the cattle at the beginning of the breeding period did not having a correlation with the conception rates, but it is correlated with the rate of estrous detection. Cold shock affects the decline in conception rate and increases the mortality rate of the embryo/fetus. Furthermore, dairy cattle in cold stress around the beginning of the breeding program have low numbers in AI and become pregnant.</w:t>
      </w:r>
    </w:p>
    <w:p w:rsidR="00E64F43" w:rsidRPr="005F3CD8" w:rsidRDefault="00E64F43" w:rsidP="005F3CD8">
      <w:pPr>
        <w:spacing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Another factor that affects the number of conceptions in dairy heifers is the presence of reproductive disorders. Although reproductive disorders in dairy heifers are less common than in dairy cows. Reproductive disorders of dairy heifers in the implementation of this study are presented in Table 1.</w:t>
      </w:r>
    </w:p>
    <w:p w:rsidR="00E64F43" w:rsidRPr="005F3CD8" w:rsidRDefault="00E64F43" w:rsidP="00E64F43">
      <w:pPr>
        <w:spacing w:line="480" w:lineRule="auto"/>
        <w:jc w:val="center"/>
        <w:rPr>
          <w:rFonts w:ascii="Times New Roman" w:hAnsi="Times New Roman" w:cs="Times New Roman"/>
          <w:color w:val="000000" w:themeColor="text1"/>
          <w:sz w:val="20"/>
          <w:szCs w:val="20"/>
        </w:rPr>
      </w:pPr>
      <w:r w:rsidRPr="005F3CD8">
        <w:rPr>
          <w:rFonts w:ascii="Times New Roman" w:hAnsi="Times New Roman" w:cs="Times New Roman"/>
          <w:b/>
          <w:color w:val="000000" w:themeColor="text1"/>
          <w:sz w:val="20"/>
          <w:szCs w:val="20"/>
        </w:rPr>
        <w:t>Table 1</w:t>
      </w:r>
      <w:r w:rsidRPr="005F3CD8">
        <w:rPr>
          <w:rFonts w:ascii="Times New Roman" w:hAnsi="Times New Roman" w:cs="Times New Roman"/>
          <w:color w:val="000000" w:themeColor="text1"/>
          <w:sz w:val="20"/>
          <w:szCs w:val="20"/>
        </w:rPr>
        <w:t xml:space="preserve"> : Reproductive disorders in dairy heifers</w:t>
      </w:r>
    </w:p>
    <w:tbl>
      <w:tblPr>
        <w:tblStyle w:val="TableGrid"/>
        <w:tblW w:w="0" w:type="auto"/>
        <w:tblBorders>
          <w:left w:val="none" w:sz="0" w:space="0" w:color="auto"/>
          <w:right w:val="none" w:sz="0" w:space="0" w:color="auto"/>
          <w:insideV w:val="none" w:sz="0" w:space="0" w:color="auto"/>
        </w:tblBorders>
        <w:tblLook w:val="04A0"/>
      </w:tblPr>
      <w:tblGrid>
        <w:gridCol w:w="5418"/>
        <w:gridCol w:w="3697"/>
      </w:tblGrid>
      <w:tr w:rsidR="00E64F43" w:rsidRPr="005F3CD8" w:rsidTr="00E64F43">
        <w:tc>
          <w:tcPr>
            <w:tcW w:w="5418" w:type="dxa"/>
            <w:tcBorders>
              <w:bottom w:val="single" w:sz="4" w:space="0" w:color="000000" w:themeColor="text1"/>
            </w:tcBorders>
          </w:tcPr>
          <w:p w:rsidR="00E64F43" w:rsidRPr="005F3CD8" w:rsidRDefault="00E64F43" w:rsidP="00E64F43">
            <w:pPr>
              <w:spacing w:before="120" w:after="120"/>
              <w:jc w:val="center"/>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Parameter</w:t>
            </w:r>
          </w:p>
        </w:tc>
        <w:tc>
          <w:tcPr>
            <w:tcW w:w="3697" w:type="dxa"/>
            <w:tcBorders>
              <w:bottom w:val="single" w:sz="4" w:space="0" w:color="000000" w:themeColor="text1"/>
            </w:tcBorders>
          </w:tcPr>
          <w:p w:rsidR="00E64F43" w:rsidRPr="005F3CD8" w:rsidRDefault="00E64F43" w:rsidP="00E64F43">
            <w:pPr>
              <w:spacing w:before="120" w:after="120"/>
              <w:jc w:val="center"/>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Total (%)</w:t>
            </w:r>
          </w:p>
        </w:tc>
      </w:tr>
      <w:tr w:rsidR="00E64F43" w:rsidRPr="005F3CD8" w:rsidTr="00E64F43">
        <w:tc>
          <w:tcPr>
            <w:tcW w:w="5418" w:type="dxa"/>
            <w:tcBorders>
              <w:bottom w:val="nil"/>
            </w:tcBorders>
          </w:tcPr>
          <w:p w:rsidR="00E64F43" w:rsidRPr="005F3CD8" w:rsidRDefault="00E64F43" w:rsidP="00E64F43">
            <w:pPr>
              <w:spacing w:before="60" w:after="6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Number of dairy heifers</w:t>
            </w:r>
          </w:p>
        </w:tc>
        <w:tc>
          <w:tcPr>
            <w:tcW w:w="3697" w:type="dxa"/>
            <w:tcBorders>
              <w:bottom w:val="nil"/>
            </w:tcBorders>
          </w:tcPr>
          <w:p w:rsidR="00E64F43" w:rsidRPr="005F3CD8" w:rsidRDefault="00E64F43" w:rsidP="00E64F43">
            <w:pPr>
              <w:spacing w:before="60" w:after="60"/>
              <w:jc w:val="center"/>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15</w:t>
            </w:r>
          </w:p>
        </w:tc>
      </w:tr>
      <w:tr w:rsidR="00E64F43" w:rsidRPr="005F3CD8" w:rsidTr="00E64F43">
        <w:tc>
          <w:tcPr>
            <w:tcW w:w="5418" w:type="dxa"/>
            <w:tcBorders>
              <w:top w:val="nil"/>
              <w:bottom w:val="nil"/>
            </w:tcBorders>
          </w:tcPr>
          <w:p w:rsidR="00E64F43" w:rsidRPr="005F3CD8" w:rsidRDefault="00E64F43" w:rsidP="00E64F43">
            <w:pPr>
              <w:spacing w:before="60" w:after="6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Reproductive disorder</w:t>
            </w:r>
          </w:p>
        </w:tc>
        <w:tc>
          <w:tcPr>
            <w:tcW w:w="3697" w:type="dxa"/>
            <w:tcBorders>
              <w:top w:val="nil"/>
              <w:bottom w:val="nil"/>
            </w:tcBorders>
          </w:tcPr>
          <w:p w:rsidR="00E64F43" w:rsidRPr="005F3CD8" w:rsidRDefault="00E64F43" w:rsidP="00E64F43">
            <w:pPr>
              <w:spacing w:before="60" w:after="60"/>
              <w:jc w:val="center"/>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5 (33)</w:t>
            </w:r>
          </w:p>
        </w:tc>
      </w:tr>
      <w:tr w:rsidR="00E64F43" w:rsidRPr="005F3CD8" w:rsidTr="00E64F43">
        <w:tc>
          <w:tcPr>
            <w:tcW w:w="5418" w:type="dxa"/>
            <w:tcBorders>
              <w:top w:val="nil"/>
              <w:bottom w:val="nil"/>
            </w:tcBorders>
          </w:tcPr>
          <w:p w:rsidR="00E64F43" w:rsidRPr="005F3CD8" w:rsidRDefault="00E64F43" w:rsidP="00E64F43">
            <w:pPr>
              <w:pStyle w:val="ListParagraph"/>
              <w:widowControl/>
              <w:numPr>
                <w:ilvl w:val="0"/>
                <w:numId w:val="10"/>
              </w:numPr>
              <w:spacing w:before="60" w:after="60"/>
              <w:contextualSpacing/>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Anestrus</w:t>
            </w:r>
          </w:p>
        </w:tc>
        <w:tc>
          <w:tcPr>
            <w:tcW w:w="3697" w:type="dxa"/>
            <w:tcBorders>
              <w:top w:val="nil"/>
              <w:bottom w:val="nil"/>
            </w:tcBorders>
          </w:tcPr>
          <w:p w:rsidR="00E64F43" w:rsidRPr="005F3CD8" w:rsidRDefault="00E64F43" w:rsidP="00E64F43">
            <w:pPr>
              <w:spacing w:before="60" w:after="60"/>
              <w:jc w:val="center"/>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4 (80)</w:t>
            </w:r>
          </w:p>
        </w:tc>
      </w:tr>
      <w:tr w:rsidR="00E64F43" w:rsidRPr="005F3CD8" w:rsidTr="00E64F43">
        <w:tc>
          <w:tcPr>
            <w:tcW w:w="5418" w:type="dxa"/>
            <w:tcBorders>
              <w:top w:val="nil"/>
            </w:tcBorders>
          </w:tcPr>
          <w:p w:rsidR="00E64F43" w:rsidRPr="005F3CD8" w:rsidRDefault="00E64F43" w:rsidP="00E64F43">
            <w:pPr>
              <w:pStyle w:val="ListParagraph"/>
              <w:widowControl/>
              <w:numPr>
                <w:ilvl w:val="0"/>
                <w:numId w:val="10"/>
              </w:numPr>
              <w:spacing w:before="60" w:after="60"/>
              <w:contextualSpacing/>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Uterine disorder</w:t>
            </w:r>
          </w:p>
        </w:tc>
        <w:tc>
          <w:tcPr>
            <w:tcW w:w="3697" w:type="dxa"/>
            <w:tcBorders>
              <w:top w:val="nil"/>
            </w:tcBorders>
          </w:tcPr>
          <w:p w:rsidR="00E64F43" w:rsidRPr="005F3CD8" w:rsidRDefault="00E64F43" w:rsidP="00E64F43">
            <w:pPr>
              <w:spacing w:before="60" w:after="60"/>
              <w:jc w:val="center"/>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1 (20)</w:t>
            </w:r>
          </w:p>
        </w:tc>
      </w:tr>
    </w:tbl>
    <w:p w:rsidR="005F3CD8" w:rsidRPr="005F3CD8" w:rsidRDefault="005F3CD8" w:rsidP="005F3CD8">
      <w:pPr>
        <w:spacing w:line="360" w:lineRule="auto"/>
        <w:jc w:val="both"/>
        <w:rPr>
          <w:rFonts w:ascii="Times New Roman" w:hAnsi="Times New Roman" w:cs="Times New Roman"/>
          <w:color w:val="000000" w:themeColor="text1"/>
          <w:sz w:val="20"/>
          <w:szCs w:val="20"/>
        </w:rPr>
      </w:pPr>
    </w:p>
    <w:p w:rsidR="00E64F43" w:rsidRPr="005F3CD8" w:rsidRDefault="00E64F43" w:rsidP="005F3CD8">
      <w:pPr>
        <w:spacing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The results of clinical examination showed that from 55.6% of dairy heifers that did not become pregnant, 33% of them had suffering from reproductive disorder (Table 1). Most reproductive disorders in these heifers were anestrus (80%) and uterine disorders (20%). Therefore, for anestrous dairy heifers, proper reproductive management is needed in overcoming the problem, including hormonal use. The use of GnRH agonist injections followed by 7 days later by injection of PGF2α </w:t>
      </w:r>
      <w:r w:rsidR="00006F1C" w:rsidRPr="005F3CD8">
        <w:rPr>
          <w:rFonts w:ascii="Times New Roman" w:hAnsi="Times New Roman" w:cs="Times New Roman"/>
          <w:color w:val="000000" w:themeColor="text1"/>
          <w:sz w:val="20"/>
          <w:szCs w:val="20"/>
        </w:rPr>
        <w:t>[22</w:t>
      </w:r>
      <w:r w:rsidR="00DF54DB" w:rsidRPr="005F3CD8">
        <w:rPr>
          <w:rFonts w:ascii="Times New Roman" w:hAnsi="Times New Roman" w:cs="Times New Roman"/>
          <w:color w:val="000000" w:themeColor="text1"/>
          <w:sz w:val="20"/>
          <w:szCs w:val="20"/>
        </w:rPr>
        <w:t>-24</w:t>
      </w:r>
      <w:r w:rsidR="00006F1C" w:rsidRPr="005F3CD8">
        <w:rPr>
          <w:rFonts w:ascii="Times New Roman" w:hAnsi="Times New Roman" w:cs="Times New Roman"/>
          <w:color w:val="000000" w:themeColor="text1"/>
          <w:sz w:val="20"/>
          <w:szCs w:val="20"/>
        </w:rPr>
        <w:t>]</w:t>
      </w:r>
      <w:r w:rsidRPr="005F3CD8">
        <w:rPr>
          <w:rFonts w:ascii="Times New Roman" w:hAnsi="Times New Roman" w:cs="Times New Roman"/>
          <w:color w:val="000000" w:themeColor="text1"/>
          <w:sz w:val="20"/>
          <w:szCs w:val="20"/>
        </w:rPr>
        <w:t xml:space="preserve">, has been used effectively in synchronizing of the estrus in cattle. This method combines synchronization of follicular growth and estradiol secretion with luteolysis contributing to proper timing and estrous behavior </w:t>
      </w:r>
      <w:r w:rsidR="00006F1C" w:rsidRPr="005F3CD8">
        <w:rPr>
          <w:rFonts w:ascii="Times New Roman" w:hAnsi="Times New Roman" w:cs="Times New Roman"/>
          <w:color w:val="000000" w:themeColor="text1"/>
          <w:sz w:val="20"/>
          <w:szCs w:val="20"/>
        </w:rPr>
        <w:t>[22</w:t>
      </w:r>
      <w:r w:rsidR="00DF54DB" w:rsidRPr="005F3CD8">
        <w:rPr>
          <w:rFonts w:ascii="Times New Roman" w:hAnsi="Times New Roman" w:cs="Times New Roman"/>
          <w:color w:val="000000" w:themeColor="text1"/>
          <w:sz w:val="20"/>
          <w:szCs w:val="20"/>
        </w:rPr>
        <w:t>,24</w:t>
      </w:r>
      <w:r w:rsidR="00006F1C" w:rsidRPr="005F3CD8">
        <w:rPr>
          <w:rFonts w:ascii="Times New Roman" w:hAnsi="Times New Roman" w:cs="Times New Roman"/>
          <w:color w:val="000000" w:themeColor="text1"/>
          <w:sz w:val="20"/>
          <w:szCs w:val="20"/>
        </w:rPr>
        <w:t>]</w:t>
      </w:r>
      <w:r w:rsidRPr="005F3CD8">
        <w:rPr>
          <w:rFonts w:ascii="Times New Roman" w:hAnsi="Times New Roman" w:cs="Times New Roman"/>
          <w:color w:val="000000" w:themeColor="text1"/>
          <w:sz w:val="20"/>
          <w:szCs w:val="20"/>
        </w:rPr>
        <w:t xml:space="preserve"> compared with the synchronization method using PGF2α alone. GnRH agonist injections may induce ovulation of the dominant follicle </w:t>
      </w:r>
      <w:r w:rsidR="00006F1C" w:rsidRPr="005F3CD8">
        <w:rPr>
          <w:rFonts w:ascii="Times New Roman" w:hAnsi="Times New Roman" w:cs="Times New Roman"/>
          <w:color w:val="000000" w:themeColor="text1"/>
          <w:sz w:val="20"/>
          <w:szCs w:val="20"/>
        </w:rPr>
        <w:t>[25</w:t>
      </w:r>
      <w:r w:rsidR="005F3CD8" w:rsidRPr="005F3CD8">
        <w:rPr>
          <w:rFonts w:ascii="Times New Roman" w:hAnsi="Times New Roman" w:cs="Times New Roman"/>
          <w:color w:val="000000" w:themeColor="text1"/>
          <w:sz w:val="20"/>
          <w:szCs w:val="20"/>
        </w:rPr>
        <w:t>-27]</w:t>
      </w:r>
      <w:r w:rsidRPr="005F3CD8">
        <w:rPr>
          <w:rFonts w:ascii="Times New Roman" w:hAnsi="Times New Roman" w:cs="Times New Roman"/>
          <w:color w:val="000000" w:themeColor="text1"/>
          <w:sz w:val="20"/>
          <w:szCs w:val="20"/>
        </w:rPr>
        <w:t>, and when used after synchronization of follicular growth and corpus luteum regression (CL), ovulation programs occur and AI can be performed at a fixed-time.</w:t>
      </w:r>
    </w:p>
    <w:p w:rsidR="00E64F43" w:rsidRPr="005F3CD8" w:rsidRDefault="00E64F43" w:rsidP="005F3CD8">
      <w:pPr>
        <w:spacing w:before="120" w:after="240"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lastRenderedPageBreak/>
        <w:t>Based on the results and discussion, it can be concluded that the reproductive performance of dairy heifers in this area is still very low. The high age of the dairy heifers that have not become pregnant and reproductive disorders need special attention.</w:t>
      </w:r>
    </w:p>
    <w:p w:rsidR="00EF5EE0" w:rsidRPr="005F3CD8" w:rsidRDefault="00EF5EE0">
      <w:pPr>
        <w:rPr>
          <w:rFonts w:ascii="Times New Roman" w:hAnsi="Times New Roman" w:cs="Times New Roman"/>
          <w:b/>
          <w:color w:val="000000" w:themeColor="text1"/>
          <w:sz w:val="20"/>
          <w:szCs w:val="20"/>
        </w:rPr>
      </w:pPr>
      <w:r w:rsidRPr="005F3CD8">
        <w:rPr>
          <w:rFonts w:ascii="Times New Roman" w:hAnsi="Times New Roman" w:cs="Times New Roman"/>
          <w:b/>
          <w:color w:val="000000" w:themeColor="text1"/>
          <w:sz w:val="20"/>
          <w:szCs w:val="20"/>
        </w:rPr>
        <w:t>Acknowledgement</w:t>
      </w:r>
    </w:p>
    <w:p w:rsidR="005F3CD8" w:rsidRPr="005F3CD8" w:rsidRDefault="00EF5EE0" w:rsidP="005F3CD8">
      <w:pPr>
        <w:spacing w:line="360" w:lineRule="auto"/>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The authors are thankful to Hasanuddin University </w:t>
      </w:r>
      <w:r w:rsidR="002477D2" w:rsidRPr="005F3CD8">
        <w:rPr>
          <w:rFonts w:ascii="Times New Roman" w:hAnsi="Times New Roman" w:cs="Times New Roman"/>
          <w:color w:val="000000" w:themeColor="text1"/>
          <w:sz w:val="20"/>
          <w:szCs w:val="20"/>
        </w:rPr>
        <w:t xml:space="preserve">under World Class University Program </w:t>
      </w:r>
      <w:r w:rsidRPr="005F3CD8">
        <w:rPr>
          <w:rFonts w:ascii="Times New Roman" w:hAnsi="Times New Roman" w:cs="Times New Roman"/>
          <w:color w:val="000000" w:themeColor="text1"/>
          <w:sz w:val="20"/>
          <w:szCs w:val="20"/>
        </w:rPr>
        <w:t xml:space="preserve">for financial support through Lembaga Penelitian dan Pengabdian </w:t>
      </w:r>
      <w:r w:rsidR="002477D2" w:rsidRPr="005F3CD8">
        <w:rPr>
          <w:rFonts w:ascii="Times New Roman" w:hAnsi="Times New Roman" w:cs="Times New Roman"/>
          <w:color w:val="000000" w:themeColor="text1"/>
          <w:sz w:val="20"/>
          <w:szCs w:val="20"/>
        </w:rPr>
        <w:t xml:space="preserve">kepada </w:t>
      </w:r>
      <w:r w:rsidRPr="005F3CD8">
        <w:rPr>
          <w:rFonts w:ascii="Times New Roman" w:hAnsi="Times New Roman" w:cs="Times New Roman"/>
          <w:color w:val="000000" w:themeColor="text1"/>
          <w:sz w:val="20"/>
          <w:szCs w:val="20"/>
        </w:rPr>
        <w:t>Masyarakat (LP2M)</w:t>
      </w:r>
      <w:r w:rsidR="002477D2" w:rsidRPr="005F3CD8">
        <w:rPr>
          <w:rFonts w:ascii="Times New Roman" w:hAnsi="Times New Roman" w:cs="Times New Roman"/>
          <w:color w:val="000000" w:themeColor="text1"/>
          <w:sz w:val="20"/>
          <w:szCs w:val="20"/>
        </w:rPr>
        <w:t>, Hasanuddin University, Makassar.</w:t>
      </w:r>
    </w:p>
    <w:p w:rsidR="00C1596D" w:rsidRPr="005F3CD8" w:rsidRDefault="00C1596D" w:rsidP="00DF54DB">
      <w:pPr>
        <w:pStyle w:val="Heading21"/>
        <w:spacing w:before="100" w:beforeAutospacing="1" w:after="100" w:afterAutospacing="1" w:line="360" w:lineRule="auto"/>
        <w:ind w:left="0"/>
        <w:jc w:val="both"/>
        <w:rPr>
          <w:rFonts w:ascii="Times New Roman" w:hAnsi="Times New Roman" w:cs="Times New Roman"/>
          <w:color w:val="000000" w:themeColor="text1"/>
          <w:spacing w:val="-1"/>
          <w:sz w:val="20"/>
          <w:szCs w:val="20"/>
        </w:rPr>
      </w:pPr>
      <w:r w:rsidRPr="005F3CD8">
        <w:rPr>
          <w:rFonts w:ascii="Times New Roman" w:hAnsi="Times New Roman" w:cs="Times New Roman"/>
          <w:color w:val="000000" w:themeColor="text1"/>
          <w:spacing w:val="-1"/>
          <w:sz w:val="20"/>
          <w:szCs w:val="20"/>
        </w:rPr>
        <w:t xml:space="preserve">References </w:t>
      </w:r>
    </w:p>
    <w:p w:rsidR="00140D61" w:rsidRPr="005F3CD8" w:rsidRDefault="002477D2"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JS </w:t>
      </w:r>
      <w:r w:rsidR="00EF5EE0" w:rsidRPr="005F3CD8">
        <w:rPr>
          <w:rFonts w:ascii="Times New Roman" w:hAnsi="Times New Roman" w:cs="Times New Roman"/>
          <w:color w:val="000000" w:themeColor="text1"/>
          <w:sz w:val="20"/>
          <w:szCs w:val="20"/>
        </w:rPr>
        <w:t xml:space="preserve">Brickell, N. Bourne, MM. McGowan, DC. Wathes. </w:t>
      </w:r>
      <w:r w:rsidRPr="005F3CD8">
        <w:rPr>
          <w:rFonts w:ascii="Times New Roman" w:hAnsi="Times New Roman" w:cs="Times New Roman"/>
          <w:color w:val="000000" w:themeColor="text1"/>
          <w:sz w:val="20"/>
          <w:szCs w:val="20"/>
        </w:rPr>
        <w:t>“</w:t>
      </w:r>
      <w:r w:rsidR="00EF5EE0" w:rsidRPr="005F3CD8">
        <w:rPr>
          <w:rFonts w:ascii="Times New Roman" w:hAnsi="Times New Roman" w:cs="Times New Roman"/>
          <w:color w:val="000000" w:themeColor="text1"/>
          <w:sz w:val="20"/>
          <w:szCs w:val="20"/>
        </w:rPr>
        <w:t>Effect of growth and development during the rearing period on the subsequent fertility of nulliparous Holstein-Friesian heifers</w:t>
      </w:r>
      <w:r w:rsidRPr="005F3CD8">
        <w:rPr>
          <w:rFonts w:ascii="Times New Roman" w:hAnsi="Times New Roman" w:cs="Times New Roman"/>
          <w:color w:val="000000" w:themeColor="text1"/>
          <w:sz w:val="20"/>
          <w:szCs w:val="20"/>
        </w:rPr>
        <w:t>”</w:t>
      </w:r>
      <w:r w:rsidR="00EF5EE0" w:rsidRPr="005F3CD8">
        <w:rPr>
          <w:rFonts w:ascii="Times New Roman" w:hAnsi="Times New Roman" w:cs="Times New Roman"/>
          <w:color w:val="000000" w:themeColor="text1"/>
          <w:sz w:val="20"/>
          <w:szCs w:val="20"/>
        </w:rPr>
        <w:t xml:space="preserve">. </w:t>
      </w:r>
      <w:r w:rsidR="00EF5EE0" w:rsidRPr="005F3CD8">
        <w:rPr>
          <w:rFonts w:ascii="Times New Roman" w:hAnsi="Times New Roman" w:cs="Times New Roman"/>
          <w:i/>
          <w:color w:val="000000" w:themeColor="text1"/>
          <w:sz w:val="20"/>
          <w:szCs w:val="20"/>
        </w:rPr>
        <w:t>Theriogenology</w:t>
      </w:r>
      <w:r w:rsidR="00EF5EE0"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rPr>
        <w:t xml:space="preserve">Vol. </w:t>
      </w:r>
      <w:r w:rsidR="00EF5EE0" w:rsidRPr="005F3CD8">
        <w:rPr>
          <w:rFonts w:ascii="Times New Roman" w:hAnsi="Times New Roman" w:cs="Times New Roman"/>
          <w:color w:val="000000" w:themeColor="text1"/>
          <w:sz w:val="20"/>
          <w:szCs w:val="20"/>
        </w:rPr>
        <w:t>72</w:t>
      </w:r>
      <w:r w:rsidRPr="005F3CD8">
        <w:rPr>
          <w:rFonts w:ascii="Times New Roman" w:hAnsi="Times New Roman" w:cs="Times New Roman"/>
          <w:color w:val="000000" w:themeColor="text1"/>
          <w:sz w:val="20"/>
          <w:szCs w:val="20"/>
        </w:rPr>
        <w:t>,</w:t>
      </w:r>
      <w:r w:rsidR="00EF5EE0"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rPr>
        <w:t xml:space="preserve">pp. </w:t>
      </w:r>
      <w:r w:rsidR="00EF5EE0" w:rsidRPr="005F3CD8">
        <w:rPr>
          <w:rFonts w:ascii="Times New Roman" w:hAnsi="Times New Roman" w:cs="Times New Roman"/>
          <w:color w:val="000000" w:themeColor="text1"/>
          <w:sz w:val="20"/>
          <w:szCs w:val="20"/>
        </w:rPr>
        <w:t>408–416</w:t>
      </w:r>
      <w:r w:rsidRPr="005F3CD8">
        <w:rPr>
          <w:rFonts w:ascii="Times New Roman" w:hAnsi="Times New Roman" w:cs="Times New Roman"/>
          <w:color w:val="000000" w:themeColor="text1"/>
          <w:sz w:val="20"/>
          <w:szCs w:val="20"/>
        </w:rPr>
        <w:t>, 2009</w:t>
      </w:r>
      <w:r w:rsidR="005F3CD8" w:rsidRPr="005F3CD8">
        <w:rPr>
          <w:rFonts w:ascii="Times New Roman" w:hAnsi="Times New Roman" w:cs="Times New Roman"/>
          <w:color w:val="000000" w:themeColor="text1"/>
          <w:sz w:val="20"/>
          <w:szCs w:val="20"/>
        </w:rPr>
        <w:t>.</w:t>
      </w:r>
    </w:p>
    <w:p w:rsidR="00140D61" w:rsidRPr="005F3CD8" w:rsidRDefault="00467C2D"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RJ. </w:t>
      </w:r>
      <w:r w:rsidR="00EF5EE0" w:rsidRPr="005F3CD8">
        <w:rPr>
          <w:rFonts w:ascii="Times New Roman" w:hAnsi="Times New Roman" w:cs="Times New Roman"/>
          <w:color w:val="000000" w:themeColor="text1"/>
          <w:sz w:val="20"/>
          <w:szCs w:val="20"/>
        </w:rPr>
        <w:t xml:space="preserve">Esslemont, </w:t>
      </w:r>
      <w:r w:rsidRPr="005F3CD8">
        <w:rPr>
          <w:rFonts w:ascii="Times New Roman" w:hAnsi="Times New Roman" w:cs="Times New Roman"/>
          <w:color w:val="000000" w:themeColor="text1"/>
          <w:sz w:val="20"/>
          <w:szCs w:val="20"/>
        </w:rPr>
        <w:t xml:space="preserve">MA. </w:t>
      </w:r>
      <w:r w:rsidR="00EF5EE0" w:rsidRPr="005F3CD8">
        <w:rPr>
          <w:rFonts w:ascii="Times New Roman" w:hAnsi="Times New Roman" w:cs="Times New Roman"/>
          <w:color w:val="000000" w:themeColor="text1"/>
          <w:sz w:val="20"/>
          <w:szCs w:val="20"/>
        </w:rPr>
        <w:t xml:space="preserve">Kossaibati. </w:t>
      </w:r>
      <w:r w:rsidRPr="005F3CD8">
        <w:rPr>
          <w:rFonts w:ascii="Times New Roman" w:hAnsi="Times New Roman" w:cs="Times New Roman"/>
          <w:color w:val="000000" w:themeColor="text1"/>
          <w:sz w:val="20"/>
          <w:szCs w:val="20"/>
        </w:rPr>
        <w:t>“</w:t>
      </w:r>
      <w:r w:rsidR="00EF5EE0" w:rsidRPr="005F3CD8">
        <w:rPr>
          <w:rFonts w:ascii="Times New Roman" w:hAnsi="Times New Roman" w:cs="Times New Roman"/>
          <w:color w:val="000000" w:themeColor="text1"/>
          <w:sz w:val="20"/>
          <w:szCs w:val="20"/>
        </w:rPr>
        <w:t>The cost of respiratory diseases in dairy heifer calves</w:t>
      </w:r>
      <w:r w:rsidRPr="005F3CD8">
        <w:rPr>
          <w:rFonts w:ascii="Times New Roman" w:hAnsi="Times New Roman" w:cs="Times New Roman"/>
          <w:color w:val="000000" w:themeColor="text1"/>
          <w:sz w:val="20"/>
          <w:szCs w:val="20"/>
        </w:rPr>
        <w:t>”</w:t>
      </w:r>
      <w:r w:rsidR="00EF5EE0" w:rsidRPr="005F3CD8">
        <w:rPr>
          <w:rFonts w:ascii="Times New Roman" w:hAnsi="Times New Roman" w:cs="Times New Roman"/>
          <w:color w:val="000000" w:themeColor="text1"/>
          <w:sz w:val="20"/>
          <w:szCs w:val="20"/>
        </w:rPr>
        <w:t xml:space="preserve">. </w:t>
      </w:r>
      <w:r w:rsidR="00EF5EE0" w:rsidRPr="005F3CD8">
        <w:rPr>
          <w:rFonts w:ascii="Times New Roman" w:hAnsi="Times New Roman" w:cs="Times New Roman"/>
          <w:i/>
          <w:color w:val="000000" w:themeColor="text1"/>
          <w:sz w:val="20"/>
          <w:szCs w:val="20"/>
        </w:rPr>
        <w:t>Bovine Pract</w:t>
      </w:r>
      <w:r w:rsidRPr="005F3CD8">
        <w:rPr>
          <w:rFonts w:ascii="Times New Roman" w:hAnsi="Times New Roman" w:cs="Times New Roman"/>
          <w:i/>
          <w:color w:val="000000" w:themeColor="text1"/>
          <w:sz w:val="20"/>
          <w:szCs w:val="20"/>
        </w:rPr>
        <w:t>itioner</w:t>
      </w:r>
      <w:r w:rsidRPr="005F3CD8">
        <w:rPr>
          <w:rFonts w:ascii="Times New Roman" w:hAnsi="Times New Roman" w:cs="Times New Roman"/>
          <w:color w:val="000000" w:themeColor="text1"/>
          <w:sz w:val="20"/>
          <w:szCs w:val="20"/>
        </w:rPr>
        <w:t xml:space="preserve"> vol.</w:t>
      </w:r>
      <w:r w:rsidR="00EF5EE0" w:rsidRPr="005F3CD8">
        <w:rPr>
          <w:rFonts w:ascii="Times New Roman" w:hAnsi="Times New Roman" w:cs="Times New Roman"/>
          <w:color w:val="000000" w:themeColor="text1"/>
          <w:sz w:val="20"/>
          <w:szCs w:val="20"/>
        </w:rPr>
        <w:t xml:space="preserve"> 33</w:t>
      </w:r>
      <w:r w:rsidRPr="005F3CD8">
        <w:rPr>
          <w:rFonts w:ascii="Times New Roman" w:hAnsi="Times New Roman" w:cs="Times New Roman"/>
          <w:color w:val="000000" w:themeColor="text1"/>
          <w:sz w:val="20"/>
          <w:szCs w:val="20"/>
        </w:rPr>
        <w:t xml:space="preserve">, pp. </w:t>
      </w:r>
      <w:r w:rsidR="00EF5EE0" w:rsidRPr="005F3CD8">
        <w:rPr>
          <w:rFonts w:ascii="Times New Roman" w:hAnsi="Times New Roman" w:cs="Times New Roman"/>
          <w:color w:val="000000" w:themeColor="text1"/>
          <w:sz w:val="20"/>
          <w:szCs w:val="20"/>
        </w:rPr>
        <w:t>174–178</w:t>
      </w:r>
      <w:r w:rsidRPr="005F3CD8">
        <w:rPr>
          <w:rFonts w:ascii="Times New Roman" w:hAnsi="Times New Roman" w:cs="Times New Roman"/>
          <w:color w:val="000000" w:themeColor="text1"/>
          <w:sz w:val="20"/>
          <w:szCs w:val="20"/>
        </w:rPr>
        <w:t>, 1997.</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MA. Velazquez, LJ. Spicer, DC. Wathes. “The role of endocrine insulin-like growth factor-I (IGF-I) in female bovine reproduction”. </w:t>
      </w:r>
      <w:r w:rsidRPr="005F3CD8">
        <w:rPr>
          <w:rFonts w:ascii="Times New Roman" w:hAnsi="Times New Roman" w:cs="Times New Roman"/>
          <w:i/>
          <w:color w:val="000000" w:themeColor="text1"/>
          <w:sz w:val="20"/>
          <w:szCs w:val="20"/>
        </w:rPr>
        <w:t>Domestic Animal Endocrinology</w:t>
      </w:r>
      <w:r w:rsidRPr="005F3CD8">
        <w:rPr>
          <w:rFonts w:ascii="Times New Roman" w:hAnsi="Times New Roman" w:cs="Times New Roman"/>
          <w:color w:val="000000" w:themeColor="text1"/>
          <w:sz w:val="20"/>
          <w:szCs w:val="20"/>
        </w:rPr>
        <w:t xml:space="preserve"> vol. 35, pp.: 325–342, 2008. </w:t>
      </w:r>
    </w:p>
    <w:p w:rsidR="00140D61" w:rsidRPr="005F3CD8" w:rsidRDefault="00C0085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eastAsia="AdvTimes-b" w:hAnsi="Times New Roman" w:cs="Times New Roman"/>
          <w:color w:val="000000" w:themeColor="text1"/>
          <w:sz w:val="20"/>
          <w:szCs w:val="20"/>
        </w:rPr>
        <w:t xml:space="preserve">MD. </w:t>
      </w:r>
      <w:r w:rsidR="00EF5EE0" w:rsidRPr="005F3CD8">
        <w:rPr>
          <w:rFonts w:ascii="Times New Roman" w:eastAsia="AdvTimes-b" w:hAnsi="Times New Roman" w:cs="Times New Roman"/>
          <w:color w:val="000000" w:themeColor="text1"/>
          <w:sz w:val="20"/>
          <w:szCs w:val="20"/>
        </w:rPr>
        <w:t xml:space="preserve">Royal, </w:t>
      </w:r>
      <w:r w:rsidRPr="005F3CD8">
        <w:rPr>
          <w:rFonts w:ascii="Times New Roman" w:eastAsia="AdvTimes-b" w:hAnsi="Times New Roman" w:cs="Times New Roman"/>
          <w:color w:val="000000" w:themeColor="text1"/>
          <w:sz w:val="20"/>
          <w:szCs w:val="20"/>
        </w:rPr>
        <w:t xml:space="preserve">AO. </w:t>
      </w:r>
      <w:r w:rsidR="00EF5EE0" w:rsidRPr="005F3CD8">
        <w:rPr>
          <w:rFonts w:ascii="Times New Roman" w:eastAsia="AdvTimes-b" w:hAnsi="Times New Roman" w:cs="Times New Roman"/>
          <w:color w:val="000000" w:themeColor="text1"/>
          <w:sz w:val="20"/>
          <w:szCs w:val="20"/>
        </w:rPr>
        <w:t xml:space="preserve">Darwash, </w:t>
      </w:r>
      <w:r w:rsidRPr="005F3CD8">
        <w:rPr>
          <w:rFonts w:ascii="Times New Roman" w:eastAsia="AdvTimes-b" w:hAnsi="Times New Roman" w:cs="Times New Roman"/>
          <w:color w:val="000000" w:themeColor="text1"/>
          <w:sz w:val="20"/>
          <w:szCs w:val="20"/>
        </w:rPr>
        <w:t xml:space="preserve">APF. </w:t>
      </w:r>
      <w:r w:rsidR="00EF5EE0" w:rsidRPr="005F3CD8">
        <w:rPr>
          <w:rFonts w:ascii="Times New Roman" w:eastAsia="AdvTimes-b" w:hAnsi="Times New Roman" w:cs="Times New Roman"/>
          <w:color w:val="000000" w:themeColor="text1"/>
          <w:sz w:val="20"/>
          <w:szCs w:val="20"/>
        </w:rPr>
        <w:t xml:space="preserve">Flint, </w:t>
      </w:r>
      <w:r w:rsidRPr="005F3CD8">
        <w:rPr>
          <w:rFonts w:ascii="Times New Roman" w:eastAsia="AdvTimes-b" w:hAnsi="Times New Roman" w:cs="Times New Roman"/>
          <w:color w:val="000000" w:themeColor="text1"/>
          <w:sz w:val="20"/>
          <w:szCs w:val="20"/>
        </w:rPr>
        <w:t xml:space="preserve">R. </w:t>
      </w:r>
      <w:r w:rsidR="00EF5EE0" w:rsidRPr="005F3CD8">
        <w:rPr>
          <w:rFonts w:ascii="Times New Roman" w:eastAsia="AdvTimes-b" w:hAnsi="Times New Roman" w:cs="Times New Roman"/>
          <w:color w:val="000000" w:themeColor="text1"/>
          <w:sz w:val="20"/>
          <w:szCs w:val="20"/>
        </w:rPr>
        <w:t xml:space="preserve">Webb, </w:t>
      </w:r>
      <w:r w:rsidRPr="005F3CD8">
        <w:rPr>
          <w:rFonts w:ascii="Times New Roman" w:eastAsia="AdvTimes-b" w:hAnsi="Times New Roman" w:cs="Times New Roman"/>
          <w:color w:val="000000" w:themeColor="text1"/>
          <w:sz w:val="20"/>
          <w:szCs w:val="20"/>
        </w:rPr>
        <w:t xml:space="preserve">JA. </w:t>
      </w:r>
      <w:r w:rsidR="00EF5EE0" w:rsidRPr="005F3CD8">
        <w:rPr>
          <w:rFonts w:ascii="Times New Roman" w:eastAsia="AdvTimes-b" w:hAnsi="Times New Roman" w:cs="Times New Roman"/>
          <w:color w:val="000000" w:themeColor="text1"/>
          <w:sz w:val="20"/>
          <w:szCs w:val="20"/>
        </w:rPr>
        <w:t xml:space="preserve">Woolliams, </w:t>
      </w:r>
      <w:r w:rsidRPr="005F3CD8">
        <w:rPr>
          <w:rFonts w:ascii="Times New Roman" w:eastAsia="AdvTimes-b" w:hAnsi="Times New Roman" w:cs="Times New Roman"/>
          <w:color w:val="000000" w:themeColor="text1"/>
          <w:sz w:val="20"/>
          <w:szCs w:val="20"/>
        </w:rPr>
        <w:t xml:space="preserve">GE. </w:t>
      </w:r>
      <w:r w:rsidR="00EF5EE0" w:rsidRPr="005F3CD8">
        <w:rPr>
          <w:rFonts w:ascii="Times New Roman" w:eastAsia="AdvTimes-b" w:hAnsi="Times New Roman" w:cs="Times New Roman"/>
          <w:color w:val="000000" w:themeColor="text1"/>
          <w:sz w:val="20"/>
          <w:szCs w:val="20"/>
        </w:rPr>
        <w:t xml:space="preserve">Lamming. </w:t>
      </w:r>
      <w:r w:rsidRPr="005F3CD8">
        <w:rPr>
          <w:rFonts w:ascii="Times New Roman" w:eastAsia="AdvTimes-b" w:hAnsi="Times New Roman" w:cs="Times New Roman"/>
          <w:color w:val="000000" w:themeColor="text1"/>
          <w:sz w:val="20"/>
          <w:szCs w:val="20"/>
        </w:rPr>
        <w:t>“</w:t>
      </w:r>
      <w:r w:rsidR="00EF5EE0" w:rsidRPr="005F3CD8">
        <w:rPr>
          <w:rFonts w:ascii="Times New Roman" w:eastAsia="AdvTimes-b" w:hAnsi="Times New Roman" w:cs="Times New Roman"/>
          <w:color w:val="000000" w:themeColor="text1"/>
          <w:sz w:val="20"/>
          <w:szCs w:val="20"/>
        </w:rPr>
        <w:t>Declining fertility in dairy cattle: changes in traditional and endocrine parameters of fertility</w:t>
      </w:r>
      <w:r w:rsidRPr="005F3CD8">
        <w:rPr>
          <w:rFonts w:ascii="Times New Roman" w:eastAsia="AdvTimes-b" w:hAnsi="Times New Roman" w:cs="Times New Roman"/>
          <w:color w:val="000000" w:themeColor="text1"/>
          <w:sz w:val="20"/>
          <w:szCs w:val="20"/>
        </w:rPr>
        <w:t>”</w:t>
      </w:r>
      <w:r w:rsidR="00EF5EE0" w:rsidRPr="005F3CD8">
        <w:rPr>
          <w:rFonts w:ascii="Times New Roman" w:eastAsia="AdvTimes-b" w:hAnsi="Times New Roman" w:cs="Times New Roman"/>
          <w:color w:val="000000" w:themeColor="text1"/>
          <w:sz w:val="20"/>
          <w:szCs w:val="20"/>
        </w:rPr>
        <w:t>. Anim</w:t>
      </w:r>
      <w:r w:rsidRPr="005F3CD8">
        <w:rPr>
          <w:rFonts w:ascii="Times New Roman" w:eastAsia="AdvTimes-b" w:hAnsi="Times New Roman" w:cs="Times New Roman"/>
          <w:color w:val="000000" w:themeColor="text1"/>
          <w:sz w:val="20"/>
          <w:szCs w:val="20"/>
        </w:rPr>
        <w:t>al</w:t>
      </w:r>
      <w:r w:rsidR="00EF5EE0" w:rsidRPr="005F3CD8">
        <w:rPr>
          <w:rFonts w:ascii="Times New Roman" w:eastAsia="AdvTimes-b" w:hAnsi="Times New Roman" w:cs="Times New Roman"/>
          <w:color w:val="000000" w:themeColor="text1"/>
          <w:sz w:val="20"/>
          <w:szCs w:val="20"/>
        </w:rPr>
        <w:t xml:space="preserve"> Sci</w:t>
      </w:r>
      <w:r w:rsidRPr="005F3CD8">
        <w:rPr>
          <w:rFonts w:ascii="Times New Roman" w:eastAsia="AdvTimes-b" w:hAnsi="Times New Roman" w:cs="Times New Roman"/>
          <w:color w:val="000000" w:themeColor="text1"/>
          <w:sz w:val="20"/>
          <w:szCs w:val="20"/>
        </w:rPr>
        <w:t xml:space="preserve">ence vol. </w:t>
      </w:r>
      <w:r w:rsidR="00EF5EE0" w:rsidRPr="005F3CD8">
        <w:rPr>
          <w:rFonts w:ascii="Times New Roman" w:eastAsia="AdvTimes-b" w:hAnsi="Times New Roman" w:cs="Times New Roman"/>
          <w:color w:val="000000" w:themeColor="text1"/>
          <w:sz w:val="20"/>
          <w:szCs w:val="20"/>
        </w:rPr>
        <w:t>70</w:t>
      </w:r>
      <w:r w:rsidRPr="005F3CD8">
        <w:rPr>
          <w:rFonts w:ascii="Times New Roman" w:eastAsia="AdvTimes-b" w:hAnsi="Times New Roman" w:cs="Times New Roman"/>
          <w:color w:val="000000" w:themeColor="text1"/>
          <w:sz w:val="20"/>
          <w:szCs w:val="20"/>
        </w:rPr>
        <w:t>, pp.</w:t>
      </w:r>
      <w:r w:rsidR="00EF5EE0" w:rsidRPr="005F3CD8">
        <w:rPr>
          <w:rFonts w:ascii="Times New Roman" w:eastAsia="AdvTimes-b" w:hAnsi="Times New Roman" w:cs="Times New Roman"/>
          <w:color w:val="000000" w:themeColor="text1"/>
          <w:sz w:val="20"/>
          <w:szCs w:val="20"/>
        </w:rPr>
        <w:t xml:space="preserve"> 487-501</w:t>
      </w:r>
      <w:r w:rsidRPr="005F3CD8">
        <w:rPr>
          <w:rFonts w:ascii="Times New Roman" w:eastAsia="AdvTimes-b" w:hAnsi="Times New Roman" w:cs="Times New Roman"/>
          <w:color w:val="000000" w:themeColor="text1"/>
          <w:sz w:val="20"/>
          <w:szCs w:val="20"/>
        </w:rPr>
        <w:t>, 2000.</w:t>
      </w:r>
      <w:r w:rsidR="007D7760" w:rsidRPr="005F3CD8">
        <w:rPr>
          <w:rFonts w:ascii="Times New Roman" w:eastAsia="AdvTimes-b" w:hAnsi="Times New Roman" w:cs="Times New Roman"/>
          <w:color w:val="000000" w:themeColor="text1"/>
          <w:sz w:val="20"/>
          <w:szCs w:val="20"/>
        </w:rPr>
        <w:t xml:space="preserve">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ID. Peeler, RL. Nebel, RE. Pearson, WS. Swecker, A. Garcia. “Pregnancy rates after AI of heifers after following removal of intravaginal progesterone inserts”. </w:t>
      </w:r>
      <w:r w:rsidRPr="005F3CD8">
        <w:rPr>
          <w:rFonts w:ascii="Times New Roman" w:hAnsi="Times New Roman" w:cs="Times New Roman"/>
          <w:i/>
          <w:color w:val="000000" w:themeColor="text1"/>
          <w:sz w:val="20"/>
          <w:szCs w:val="20"/>
          <w:lang w:eastAsia="zh-CN"/>
        </w:rPr>
        <w:t>Journal of Dairy Science</w:t>
      </w:r>
      <w:r w:rsidRPr="005F3CD8">
        <w:rPr>
          <w:rFonts w:ascii="Times New Roman" w:hAnsi="Times New Roman" w:cs="Times New Roman"/>
          <w:color w:val="000000" w:themeColor="text1"/>
          <w:sz w:val="20"/>
          <w:szCs w:val="20"/>
          <w:lang w:eastAsia="zh-CN"/>
        </w:rPr>
        <w:t xml:space="preserve"> vol. </w:t>
      </w:r>
      <w:r w:rsidRPr="005F3CD8">
        <w:rPr>
          <w:rFonts w:ascii="Times New Roman" w:hAnsi="Times New Roman" w:cs="Times New Roman"/>
          <w:color w:val="000000" w:themeColor="text1"/>
          <w:sz w:val="20"/>
          <w:szCs w:val="20"/>
        </w:rPr>
        <w:t xml:space="preserve">87, pp. 2868-2873, 2004. </w:t>
      </w:r>
      <w:bookmarkStart w:id="1" w:name="h12"/>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DJ. </w:t>
      </w:r>
      <w:r w:rsidRPr="005F3CD8">
        <w:rPr>
          <w:rFonts w:ascii="Times New Roman" w:hAnsi="Times New Roman" w:cs="Times New Roman"/>
          <w:vanish/>
          <w:color w:val="000000" w:themeColor="text1"/>
          <w:sz w:val="20"/>
          <w:szCs w:val="20"/>
        </w:rPr>
        <w:t> </w:t>
      </w:r>
      <w:bookmarkEnd w:id="1"/>
      <w:r w:rsidRPr="005F3CD8">
        <w:rPr>
          <w:rFonts w:ascii="Times New Roman" w:hAnsi="Times New Roman" w:cs="Times New Roman"/>
          <w:color w:val="000000" w:themeColor="text1"/>
          <w:sz w:val="20"/>
          <w:szCs w:val="20"/>
        </w:rPr>
        <w:t xml:space="preserve">Ambrose, JP. Kastelic, R. Rajamahendran, M. Aali, N. Dinn. “Progesterone (CIDR)-based timed AI protocols using GnRH, porcine LH or estradiol cypionate for dairy heifers: Ovarian and endocrine responses and pregnancy rates”. </w:t>
      </w:r>
      <w:r w:rsidRPr="005F3CD8">
        <w:rPr>
          <w:rFonts w:ascii="Times New Roman" w:hAnsi="Times New Roman" w:cs="Times New Roman"/>
          <w:i/>
          <w:color w:val="000000" w:themeColor="text1"/>
          <w:sz w:val="20"/>
          <w:szCs w:val="20"/>
        </w:rPr>
        <w:t>Theriogenology</w:t>
      </w:r>
      <w:r w:rsidRPr="005F3CD8">
        <w:rPr>
          <w:rFonts w:ascii="Times New Roman" w:hAnsi="Times New Roman" w:cs="Times New Roman"/>
          <w:color w:val="000000" w:themeColor="text1"/>
          <w:sz w:val="20"/>
          <w:szCs w:val="20"/>
        </w:rPr>
        <w:t xml:space="preserve"> vol. 64, pp. 1457-1474, 2005.</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J. Cavalieri, G. Hepworth, VM. Smart, M. Ryan, KL. Macmillan. “Reproductive performance of lactating dairy cows and heifers resynchronized for a second insemination with an intravaginal progesterone-releasing aid for 7 or 8 d with estradiol benzoate injected at the time of aid insertion and 24 h after removal”. </w:t>
      </w:r>
      <w:r w:rsidRPr="005F3CD8">
        <w:rPr>
          <w:rFonts w:ascii="Times New Roman" w:hAnsi="Times New Roman" w:cs="Times New Roman"/>
          <w:i/>
          <w:color w:val="000000" w:themeColor="text1"/>
          <w:sz w:val="20"/>
          <w:szCs w:val="20"/>
        </w:rPr>
        <w:t>Theriogenology</w:t>
      </w:r>
      <w:r w:rsidRPr="005F3CD8">
        <w:rPr>
          <w:rFonts w:ascii="Times New Roman" w:hAnsi="Times New Roman" w:cs="Times New Roman"/>
          <w:color w:val="000000" w:themeColor="text1"/>
          <w:sz w:val="20"/>
          <w:szCs w:val="20"/>
        </w:rPr>
        <w:t xml:space="preserve"> vol. 67, pp. 824-834, 2006.</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JR. Pursley, MO. Mee, MC. Wiltbank. “Synchronization of ovulation in dairy cows using PGF</w:t>
      </w:r>
      <w:r w:rsidRPr="005F3CD8">
        <w:rPr>
          <w:rFonts w:ascii="Times New Roman" w:hAnsi="Times New Roman" w:cs="Times New Roman"/>
          <w:color w:val="000000" w:themeColor="text1"/>
          <w:sz w:val="20"/>
          <w:szCs w:val="20"/>
          <w:vertAlign w:val="subscript"/>
        </w:rPr>
        <w:t>2α</w:t>
      </w:r>
      <w:r w:rsidRPr="005F3CD8">
        <w:rPr>
          <w:rFonts w:ascii="Times New Roman" w:hAnsi="Times New Roman" w:cs="Times New Roman"/>
          <w:color w:val="000000" w:themeColor="text1"/>
          <w:sz w:val="20"/>
          <w:szCs w:val="20"/>
        </w:rPr>
        <w:t xml:space="preserve"> and GnRH”. </w:t>
      </w:r>
      <w:r w:rsidRPr="005F3CD8">
        <w:rPr>
          <w:rFonts w:ascii="Times New Roman" w:hAnsi="Times New Roman" w:cs="Times New Roman"/>
          <w:i/>
          <w:color w:val="000000" w:themeColor="text1"/>
          <w:sz w:val="20"/>
          <w:szCs w:val="20"/>
        </w:rPr>
        <w:t>Theriogenology</w:t>
      </w:r>
      <w:r w:rsidRPr="005F3CD8">
        <w:rPr>
          <w:rFonts w:ascii="Times New Roman" w:hAnsi="Times New Roman" w:cs="Times New Roman"/>
          <w:color w:val="000000" w:themeColor="text1"/>
          <w:sz w:val="20"/>
          <w:szCs w:val="20"/>
        </w:rPr>
        <w:t xml:space="preserve"> vol. 44, pp. 915-923, 1995.</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AJ.</w:t>
      </w:r>
      <w:r w:rsidRPr="005F3CD8">
        <w:rPr>
          <w:rFonts w:ascii="Times New Roman" w:hAnsi="Times New Roman" w:cs="Times New Roman"/>
          <w:color w:val="000000" w:themeColor="text1"/>
          <w:sz w:val="20"/>
          <w:szCs w:val="20"/>
          <w:lang w:eastAsia="zh-CN"/>
        </w:rPr>
        <w:t xml:space="preserve"> Edmonson, </w:t>
      </w:r>
      <w:r w:rsidRPr="005F3CD8">
        <w:rPr>
          <w:rFonts w:ascii="Times New Roman" w:hAnsi="Times New Roman" w:cs="Times New Roman"/>
          <w:color w:val="000000" w:themeColor="text1"/>
          <w:sz w:val="20"/>
          <w:szCs w:val="20"/>
        </w:rPr>
        <w:t>IJ.</w:t>
      </w:r>
      <w:r w:rsidRPr="005F3CD8">
        <w:rPr>
          <w:rFonts w:ascii="Times New Roman" w:hAnsi="Times New Roman" w:cs="Times New Roman"/>
          <w:color w:val="000000" w:themeColor="text1"/>
          <w:sz w:val="20"/>
          <w:szCs w:val="20"/>
          <w:lang w:eastAsia="zh-CN"/>
        </w:rPr>
        <w:t xml:space="preserve"> Lean, </w:t>
      </w:r>
      <w:r w:rsidRPr="005F3CD8">
        <w:rPr>
          <w:rFonts w:ascii="Times New Roman" w:hAnsi="Times New Roman" w:cs="Times New Roman"/>
          <w:color w:val="000000" w:themeColor="text1"/>
          <w:sz w:val="20"/>
          <w:szCs w:val="20"/>
        </w:rPr>
        <w:t>LD.</w:t>
      </w:r>
      <w:r w:rsidRPr="005F3CD8">
        <w:rPr>
          <w:rFonts w:ascii="Times New Roman" w:hAnsi="Times New Roman" w:cs="Times New Roman"/>
          <w:color w:val="000000" w:themeColor="text1"/>
          <w:sz w:val="20"/>
          <w:szCs w:val="20"/>
          <w:lang w:eastAsia="zh-CN"/>
        </w:rPr>
        <w:t xml:space="preserve"> Weaver, </w:t>
      </w:r>
      <w:r w:rsidRPr="005F3CD8">
        <w:rPr>
          <w:rFonts w:ascii="Times New Roman" w:hAnsi="Times New Roman" w:cs="Times New Roman"/>
          <w:color w:val="000000" w:themeColor="text1"/>
          <w:sz w:val="20"/>
          <w:szCs w:val="20"/>
        </w:rPr>
        <w:t>T.</w:t>
      </w:r>
      <w:r w:rsidRPr="005F3CD8">
        <w:rPr>
          <w:rFonts w:ascii="Times New Roman" w:hAnsi="Times New Roman" w:cs="Times New Roman"/>
          <w:color w:val="000000" w:themeColor="text1"/>
          <w:sz w:val="20"/>
          <w:szCs w:val="20"/>
          <w:lang w:eastAsia="zh-CN"/>
        </w:rPr>
        <w:t xml:space="preserve"> Farver, </w:t>
      </w:r>
      <w:r w:rsidRPr="005F3CD8">
        <w:rPr>
          <w:rFonts w:ascii="Times New Roman" w:hAnsi="Times New Roman" w:cs="Times New Roman"/>
          <w:color w:val="000000" w:themeColor="text1"/>
          <w:sz w:val="20"/>
          <w:szCs w:val="20"/>
        </w:rPr>
        <w:t>G.</w:t>
      </w:r>
      <w:r w:rsidRPr="005F3CD8">
        <w:rPr>
          <w:rFonts w:ascii="Times New Roman" w:hAnsi="Times New Roman" w:cs="Times New Roman"/>
          <w:color w:val="000000" w:themeColor="text1"/>
          <w:sz w:val="20"/>
          <w:szCs w:val="20"/>
          <w:lang w:eastAsia="zh-CN"/>
        </w:rPr>
        <w:t xml:space="preserve"> Webster</w:t>
      </w:r>
      <w:r w:rsidRPr="005F3CD8">
        <w:rPr>
          <w:rFonts w:ascii="Times New Roman" w:hAnsi="Times New Roman" w:cs="Times New Roman"/>
          <w:color w:val="000000" w:themeColor="text1"/>
          <w:sz w:val="20"/>
          <w:szCs w:val="20"/>
        </w:rPr>
        <w:t>. “</w:t>
      </w:r>
      <w:r w:rsidRPr="005F3CD8">
        <w:rPr>
          <w:rFonts w:ascii="Times New Roman" w:hAnsi="Times New Roman" w:cs="Times New Roman"/>
          <w:color w:val="000000" w:themeColor="text1"/>
          <w:sz w:val="20"/>
          <w:szCs w:val="20"/>
          <w:lang w:eastAsia="zh-CN"/>
        </w:rPr>
        <w:t>A body condition scoring chart for Holstein dairy cows”</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i/>
          <w:color w:val="000000" w:themeColor="text1"/>
          <w:sz w:val="20"/>
          <w:szCs w:val="20"/>
          <w:lang w:eastAsia="zh-CN"/>
        </w:rPr>
        <w:t>Journal of Dairy Science</w:t>
      </w:r>
      <w:r w:rsidRPr="005F3CD8">
        <w:rPr>
          <w:rFonts w:ascii="Times New Roman" w:hAnsi="Times New Roman" w:cs="Times New Roman"/>
          <w:color w:val="000000" w:themeColor="text1"/>
          <w:sz w:val="20"/>
          <w:szCs w:val="20"/>
          <w:lang w:eastAsia="zh-CN"/>
        </w:rPr>
        <w:t xml:space="preserve"> vol. </w:t>
      </w:r>
      <w:r w:rsidRPr="005F3CD8">
        <w:rPr>
          <w:rFonts w:ascii="Times New Roman" w:hAnsi="Times New Roman" w:cs="Times New Roman"/>
          <w:color w:val="000000" w:themeColor="text1"/>
          <w:sz w:val="20"/>
          <w:szCs w:val="20"/>
        </w:rPr>
        <w:t>72, pp. 68-78, 1989.</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G. Gautam, T. Nakao, M. Yusuf, K. Koike</w:t>
      </w:r>
      <w:r w:rsidRPr="005F3CD8">
        <w:rPr>
          <w:rFonts w:ascii="Times New Roman" w:hAnsi="Times New Roman" w:cs="Times New Roman"/>
          <w:color w:val="000000" w:themeColor="text1"/>
          <w:sz w:val="20"/>
          <w:szCs w:val="20"/>
        </w:rPr>
        <w:t>.</w:t>
      </w:r>
      <w:r w:rsidRPr="005F3CD8">
        <w:rPr>
          <w:rFonts w:ascii="Times New Roman" w:hAnsi="Times New Roman" w:cs="Times New Roman"/>
          <w:color w:val="000000" w:themeColor="text1"/>
          <w:sz w:val="20"/>
          <w:szCs w:val="20"/>
          <w:lang w:eastAsia="zh-CN"/>
        </w:rPr>
        <w:t xml:space="preserve"> “Prevalence of</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endometritis during the postpartum period and its impact on subsequent reproductive</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performance in two Japanese dairy herds”</w:t>
      </w:r>
      <w:r w:rsidRPr="005F3CD8">
        <w:rPr>
          <w:rFonts w:ascii="Times New Roman" w:hAnsi="Times New Roman" w:cs="Times New Roman"/>
          <w:color w:val="000000" w:themeColor="text1"/>
          <w:sz w:val="20"/>
          <w:szCs w:val="20"/>
        </w:rPr>
        <w:t>.</w:t>
      </w:r>
      <w:r w:rsidRPr="005F3CD8">
        <w:rPr>
          <w:rFonts w:ascii="Times New Roman" w:hAnsi="Times New Roman" w:cs="Times New Roman"/>
          <w:color w:val="000000" w:themeColor="text1"/>
          <w:sz w:val="20"/>
          <w:szCs w:val="20"/>
          <w:lang w:eastAsia="zh-CN"/>
        </w:rPr>
        <w:t xml:space="preserve"> </w:t>
      </w:r>
      <w:r w:rsidRPr="005F3CD8">
        <w:rPr>
          <w:rFonts w:ascii="Times New Roman" w:hAnsi="Times New Roman" w:cs="Times New Roman"/>
          <w:i/>
          <w:color w:val="000000" w:themeColor="text1"/>
          <w:sz w:val="20"/>
          <w:szCs w:val="20"/>
          <w:lang w:eastAsia="zh-CN"/>
        </w:rPr>
        <w:t>Animal Reproduction Science</w:t>
      </w:r>
      <w:r w:rsidRPr="005F3CD8">
        <w:rPr>
          <w:rFonts w:ascii="Times New Roman" w:hAnsi="Times New Roman" w:cs="Times New Roman"/>
          <w:color w:val="000000" w:themeColor="text1"/>
          <w:sz w:val="20"/>
          <w:szCs w:val="20"/>
          <w:lang w:eastAsia="zh-CN"/>
        </w:rPr>
        <w:t xml:space="preserve"> vol. </w:t>
      </w:r>
      <w:r w:rsidRPr="005F3CD8">
        <w:rPr>
          <w:rFonts w:ascii="Times New Roman" w:eastAsia="Times-Italic" w:hAnsi="Times New Roman" w:cs="Times New Roman"/>
          <w:color w:val="000000" w:themeColor="text1"/>
          <w:sz w:val="20"/>
          <w:szCs w:val="20"/>
        </w:rPr>
        <w:t>116, pp. 175-187,</w:t>
      </w:r>
      <w:r w:rsidRPr="005F3CD8">
        <w:rPr>
          <w:rFonts w:ascii="Times New Roman" w:hAnsi="Times New Roman" w:cs="Times New Roman"/>
          <w:color w:val="000000" w:themeColor="text1"/>
          <w:sz w:val="20"/>
          <w:szCs w:val="20"/>
        </w:rPr>
        <w:t xml:space="preserve"> 2009. </w:t>
      </w:r>
    </w:p>
    <w:p w:rsidR="00140D61" w:rsidRPr="005F3CD8" w:rsidRDefault="00006F1C"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M. Yusuf, T. Nakao, C. Yoshida, ST. Long,</w:t>
      </w:r>
      <w:r w:rsidRPr="005F3CD8">
        <w:rPr>
          <w:rFonts w:ascii="Times New Roman" w:eastAsia="Calibri" w:hAnsi="Times New Roman" w:cs="Times New Roman"/>
          <w:color w:val="000000" w:themeColor="text1"/>
          <w:sz w:val="20"/>
          <w:szCs w:val="20"/>
        </w:rPr>
        <w:t xml:space="preserve"> G. Gautam, RMSBK. Ranasinghe, K. Koike, A. Hayashi. “Days in milk at first AI in dairy cows, its effect on subsequent reproductive performance and some factors influencing it”. </w:t>
      </w:r>
      <w:r w:rsidRPr="005F3CD8">
        <w:rPr>
          <w:rFonts w:ascii="Times New Roman" w:eastAsia="Calibri" w:hAnsi="Times New Roman" w:cs="Times New Roman"/>
          <w:i/>
          <w:color w:val="000000" w:themeColor="text1"/>
          <w:sz w:val="20"/>
          <w:szCs w:val="20"/>
        </w:rPr>
        <w:t>Journal Reproduction and Development</w:t>
      </w:r>
      <w:r w:rsidRPr="005F3CD8">
        <w:rPr>
          <w:rFonts w:ascii="Times New Roman" w:eastAsia="Calibri" w:hAnsi="Times New Roman" w:cs="Times New Roman"/>
          <w:color w:val="000000" w:themeColor="text1"/>
          <w:sz w:val="20"/>
          <w:szCs w:val="20"/>
        </w:rPr>
        <w:t xml:space="preserve"> vol. 57, pp. 653-659, 2011.</w:t>
      </w:r>
      <w:r w:rsidRPr="005F3CD8">
        <w:rPr>
          <w:rFonts w:ascii="Times New Roman" w:hAnsi="Times New Roman" w:cs="Times New Roman"/>
          <w:color w:val="000000" w:themeColor="text1"/>
          <w:sz w:val="20"/>
          <w:szCs w:val="20"/>
        </w:rPr>
        <w:t xml:space="preserve"> </w:t>
      </w:r>
    </w:p>
    <w:p w:rsidR="00140D61" w:rsidRPr="005F3CD8" w:rsidRDefault="00055EB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M. </w:t>
      </w:r>
      <w:r w:rsidR="00EF5EE0" w:rsidRPr="005F3CD8">
        <w:rPr>
          <w:rFonts w:ascii="Times New Roman" w:hAnsi="Times New Roman" w:cs="Times New Roman"/>
          <w:color w:val="000000" w:themeColor="text1"/>
          <w:sz w:val="20"/>
          <w:szCs w:val="20"/>
        </w:rPr>
        <w:t xml:space="preserve">Yusuf, </w:t>
      </w:r>
      <w:r w:rsidRPr="005F3CD8">
        <w:rPr>
          <w:rFonts w:ascii="Times New Roman" w:hAnsi="Times New Roman" w:cs="Times New Roman"/>
          <w:color w:val="000000" w:themeColor="text1"/>
          <w:sz w:val="20"/>
          <w:szCs w:val="20"/>
        </w:rPr>
        <w:t xml:space="preserve">T. </w:t>
      </w:r>
      <w:r w:rsidR="00EF5EE0" w:rsidRPr="005F3CD8">
        <w:rPr>
          <w:rFonts w:ascii="Times New Roman" w:hAnsi="Times New Roman" w:cs="Times New Roman"/>
          <w:color w:val="000000" w:themeColor="text1"/>
          <w:sz w:val="20"/>
          <w:szCs w:val="20"/>
        </w:rPr>
        <w:t xml:space="preserve">Nakao, </w:t>
      </w:r>
      <w:r w:rsidRPr="005F3CD8">
        <w:rPr>
          <w:rFonts w:ascii="Times New Roman" w:hAnsi="Times New Roman" w:cs="Times New Roman"/>
          <w:color w:val="000000" w:themeColor="text1"/>
          <w:sz w:val="20"/>
          <w:szCs w:val="20"/>
        </w:rPr>
        <w:t xml:space="preserve">C. </w:t>
      </w:r>
      <w:r w:rsidR="00EF5EE0" w:rsidRPr="005F3CD8">
        <w:rPr>
          <w:rFonts w:ascii="Times New Roman" w:hAnsi="Times New Roman" w:cs="Times New Roman"/>
          <w:color w:val="000000" w:themeColor="text1"/>
          <w:sz w:val="20"/>
          <w:szCs w:val="20"/>
        </w:rPr>
        <w:t xml:space="preserve">Yoshida, </w:t>
      </w:r>
      <w:r w:rsidRPr="005F3CD8">
        <w:rPr>
          <w:rFonts w:ascii="Times New Roman" w:hAnsi="Times New Roman" w:cs="Times New Roman"/>
          <w:color w:val="000000" w:themeColor="text1"/>
          <w:sz w:val="20"/>
          <w:szCs w:val="20"/>
        </w:rPr>
        <w:t xml:space="preserve">ST. </w:t>
      </w:r>
      <w:r w:rsidR="00EF5EE0" w:rsidRPr="005F3CD8">
        <w:rPr>
          <w:rFonts w:ascii="Times New Roman" w:hAnsi="Times New Roman" w:cs="Times New Roman"/>
          <w:color w:val="000000" w:themeColor="text1"/>
          <w:sz w:val="20"/>
          <w:szCs w:val="20"/>
        </w:rPr>
        <w:t xml:space="preserve">Long, </w:t>
      </w:r>
      <w:r w:rsidRPr="005F3CD8">
        <w:rPr>
          <w:rFonts w:ascii="Times New Roman" w:hAnsi="Times New Roman" w:cs="Times New Roman"/>
          <w:color w:val="000000" w:themeColor="text1"/>
          <w:sz w:val="20"/>
          <w:szCs w:val="20"/>
        </w:rPr>
        <w:t xml:space="preserve">S. </w:t>
      </w:r>
      <w:r w:rsidR="00EF5EE0" w:rsidRPr="005F3CD8">
        <w:rPr>
          <w:rFonts w:ascii="Times New Roman" w:hAnsi="Times New Roman" w:cs="Times New Roman"/>
          <w:color w:val="000000" w:themeColor="text1"/>
          <w:sz w:val="20"/>
          <w:szCs w:val="20"/>
        </w:rPr>
        <w:t xml:space="preserve">Fujita, </w:t>
      </w:r>
      <w:r w:rsidRPr="005F3CD8">
        <w:rPr>
          <w:rFonts w:ascii="Times New Roman" w:hAnsi="Times New Roman" w:cs="Times New Roman"/>
          <w:color w:val="000000" w:themeColor="text1"/>
          <w:sz w:val="20"/>
          <w:szCs w:val="20"/>
        </w:rPr>
        <w:t xml:space="preserve">Y. </w:t>
      </w:r>
      <w:r w:rsidR="00EF5EE0" w:rsidRPr="005F3CD8">
        <w:rPr>
          <w:rFonts w:ascii="Times New Roman" w:hAnsi="Times New Roman" w:cs="Times New Roman"/>
          <w:color w:val="000000" w:themeColor="text1"/>
          <w:sz w:val="20"/>
          <w:szCs w:val="20"/>
        </w:rPr>
        <w:t xml:space="preserve">Inayoshi, </w:t>
      </w:r>
      <w:r w:rsidRPr="005F3CD8">
        <w:rPr>
          <w:rFonts w:ascii="Times New Roman" w:hAnsi="Times New Roman" w:cs="Times New Roman"/>
          <w:color w:val="000000" w:themeColor="text1"/>
          <w:sz w:val="20"/>
          <w:szCs w:val="20"/>
        </w:rPr>
        <w:t xml:space="preserve">Y. </w:t>
      </w:r>
      <w:r w:rsidR="00EF5EE0" w:rsidRPr="005F3CD8">
        <w:rPr>
          <w:rFonts w:ascii="Times New Roman" w:hAnsi="Times New Roman" w:cs="Times New Roman"/>
          <w:color w:val="000000" w:themeColor="text1"/>
          <w:sz w:val="20"/>
          <w:szCs w:val="20"/>
        </w:rPr>
        <w:t xml:space="preserve">Furuya. </w:t>
      </w:r>
      <w:r w:rsidRPr="005F3CD8">
        <w:rPr>
          <w:rFonts w:ascii="Times New Roman" w:hAnsi="Times New Roman" w:cs="Times New Roman"/>
          <w:color w:val="000000" w:themeColor="text1"/>
          <w:sz w:val="20"/>
          <w:szCs w:val="20"/>
        </w:rPr>
        <w:t>“</w:t>
      </w:r>
      <w:r w:rsidR="00EF5EE0" w:rsidRPr="005F3CD8">
        <w:rPr>
          <w:rFonts w:ascii="Times New Roman" w:hAnsi="Times New Roman" w:cs="Times New Roman"/>
          <w:color w:val="000000" w:themeColor="text1"/>
          <w:sz w:val="20"/>
          <w:szCs w:val="20"/>
          <w:lang w:eastAsia="zh-TW"/>
        </w:rPr>
        <w:t>C</w:t>
      </w:r>
      <w:r w:rsidR="00EF5EE0" w:rsidRPr="005F3CD8">
        <w:rPr>
          <w:rFonts w:ascii="Times New Roman" w:hAnsi="Times New Roman" w:cs="Times New Roman"/>
          <w:color w:val="000000" w:themeColor="text1"/>
          <w:sz w:val="20"/>
          <w:szCs w:val="20"/>
        </w:rPr>
        <w:t xml:space="preserve">omparison in effect of </w:t>
      </w:r>
      <w:r w:rsidR="00EF5EE0" w:rsidRPr="005F3CD8">
        <w:rPr>
          <w:rFonts w:ascii="Times New Roman" w:hAnsi="Times New Roman" w:cs="Times New Roman"/>
          <w:color w:val="000000" w:themeColor="text1"/>
          <w:sz w:val="20"/>
          <w:szCs w:val="20"/>
        </w:rPr>
        <w:lastRenderedPageBreak/>
        <w:t>Heatsynch with heat detection aids and CIDR-Heatsynch in dairy heifers</w:t>
      </w:r>
      <w:r w:rsidRPr="005F3CD8">
        <w:rPr>
          <w:rFonts w:ascii="Times New Roman" w:hAnsi="Times New Roman" w:cs="Times New Roman"/>
          <w:color w:val="000000" w:themeColor="text1"/>
          <w:sz w:val="20"/>
          <w:szCs w:val="20"/>
        </w:rPr>
        <w:t>”</w:t>
      </w:r>
      <w:r w:rsidR="00EF5EE0"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i/>
          <w:color w:val="000000" w:themeColor="text1"/>
          <w:sz w:val="20"/>
          <w:szCs w:val="20"/>
        </w:rPr>
        <w:t>Reproduction in Domestic Animals</w:t>
      </w:r>
      <w:r w:rsidRPr="005F3CD8">
        <w:rPr>
          <w:rFonts w:ascii="Times New Roman" w:hAnsi="Times New Roman" w:cs="Times New Roman"/>
          <w:color w:val="000000" w:themeColor="text1"/>
          <w:sz w:val="20"/>
          <w:szCs w:val="20"/>
        </w:rPr>
        <w:t xml:space="preserve"> vol. 45, pp.</w:t>
      </w:r>
      <w:r w:rsidR="00EF5EE0" w:rsidRPr="005F3CD8">
        <w:rPr>
          <w:rFonts w:ascii="Times New Roman" w:hAnsi="Times New Roman" w:cs="Times New Roman"/>
          <w:color w:val="000000" w:themeColor="text1"/>
          <w:sz w:val="20"/>
          <w:szCs w:val="20"/>
        </w:rPr>
        <w:t xml:space="preserve"> 500-504</w:t>
      </w:r>
      <w:r w:rsidRPr="005F3CD8">
        <w:rPr>
          <w:rFonts w:ascii="Times New Roman" w:hAnsi="Times New Roman" w:cs="Times New Roman"/>
          <w:color w:val="000000" w:themeColor="text1"/>
          <w:sz w:val="20"/>
          <w:szCs w:val="20"/>
        </w:rPr>
        <w:t>, 2010.</w:t>
      </w:r>
      <w:r w:rsidR="002611BC" w:rsidRPr="005F3CD8">
        <w:rPr>
          <w:rFonts w:ascii="Times New Roman" w:hAnsi="Times New Roman" w:cs="Times New Roman"/>
          <w:color w:val="000000" w:themeColor="text1"/>
          <w:sz w:val="20"/>
          <w:szCs w:val="20"/>
        </w:rPr>
        <w:t xml:space="preserve"> </w:t>
      </w:r>
    </w:p>
    <w:p w:rsidR="00140D61" w:rsidRPr="005F3CD8" w:rsidRDefault="00055EB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M. Yusuf, T. Nakao, ST. Long, S. Fujita</w:t>
      </w:r>
      <w:r w:rsidR="00EF5EE0" w:rsidRPr="005F3CD8">
        <w:rPr>
          <w:rFonts w:ascii="Times New Roman" w:eastAsia="Calibri" w:hAnsi="Times New Roman" w:cs="Times New Roman"/>
          <w:color w:val="000000" w:themeColor="text1"/>
          <w:sz w:val="20"/>
          <w:szCs w:val="20"/>
        </w:rPr>
        <w:t xml:space="preserve">. </w:t>
      </w:r>
      <w:r w:rsidRPr="005F3CD8">
        <w:rPr>
          <w:rFonts w:ascii="Times New Roman" w:eastAsia="Calibri" w:hAnsi="Times New Roman" w:cs="Times New Roman"/>
          <w:color w:val="000000" w:themeColor="text1"/>
          <w:sz w:val="20"/>
          <w:szCs w:val="20"/>
        </w:rPr>
        <w:t>“</w:t>
      </w:r>
      <w:r w:rsidR="00EF5EE0" w:rsidRPr="005F3CD8">
        <w:rPr>
          <w:rFonts w:ascii="Times New Roman" w:eastAsia="Calibri" w:hAnsi="Times New Roman" w:cs="Times New Roman"/>
          <w:color w:val="000000" w:themeColor="text1"/>
          <w:sz w:val="20"/>
          <w:szCs w:val="20"/>
        </w:rPr>
        <w:t>Risk factors affecting conception rate in Holstein heifers before artificial insemination or embryo transfer</w:t>
      </w:r>
      <w:r w:rsidRPr="005F3CD8">
        <w:rPr>
          <w:rFonts w:ascii="Times New Roman" w:eastAsia="Calibri" w:hAnsi="Times New Roman" w:cs="Times New Roman"/>
          <w:color w:val="000000" w:themeColor="text1"/>
          <w:sz w:val="20"/>
          <w:szCs w:val="20"/>
        </w:rPr>
        <w:t>”</w:t>
      </w:r>
      <w:r w:rsidR="00EF5EE0" w:rsidRPr="005F3CD8">
        <w:rPr>
          <w:rFonts w:ascii="Times New Roman" w:eastAsia="Calibri" w:hAnsi="Times New Roman" w:cs="Times New Roman"/>
          <w:color w:val="000000" w:themeColor="text1"/>
          <w:sz w:val="20"/>
          <w:szCs w:val="20"/>
        </w:rPr>
        <w:t xml:space="preserve">. </w:t>
      </w:r>
      <w:r w:rsidR="00EF5EE0" w:rsidRPr="005F3CD8">
        <w:rPr>
          <w:rFonts w:ascii="Times New Roman" w:eastAsia="Calibri" w:hAnsi="Times New Roman" w:cs="Times New Roman"/>
          <w:i/>
          <w:color w:val="000000" w:themeColor="text1"/>
          <w:sz w:val="20"/>
          <w:szCs w:val="20"/>
        </w:rPr>
        <w:t>Media Peternakan</w:t>
      </w:r>
      <w:r w:rsidR="00EF5EE0" w:rsidRPr="005F3CD8">
        <w:rPr>
          <w:rFonts w:ascii="Times New Roman" w:eastAsia="Calibri" w:hAnsi="Times New Roman" w:cs="Times New Roman"/>
          <w:color w:val="000000" w:themeColor="text1"/>
          <w:sz w:val="20"/>
          <w:szCs w:val="20"/>
        </w:rPr>
        <w:t xml:space="preserve"> </w:t>
      </w:r>
      <w:r w:rsidRPr="005F3CD8">
        <w:rPr>
          <w:rFonts w:ascii="Times New Roman" w:eastAsia="Calibri" w:hAnsi="Times New Roman" w:cs="Times New Roman"/>
          <w:color w:val="000000" w:themeColor="text1"/>
          <w:sz w:val="20"/>
          <w:szCs w:val="20"/>
        </w:rPr>
        <w:t xml:space="preserve">vol. </w:t>
      </w:r>
      <w:r w:rsidR="00EF5EE0" w:rsidRPr="005F3CD8">
        <w:rPr>
          <w:rFonts w:ascii="Times New Roman" w:eastAsia="Calibri" w:hAnsi="Times New Roman" w:cs="Times New Roman"/>
          <w:color w:val="000000" w:themeColor="text1"/>
          <w:sz w:val="20"/>
          <w:szCs w:val="20"/>
        </w:rPr>
        <w:t>39 (3)</w:t>
      </w:r>
      <w:r w:rsidRPr="005F3CD8">
        <w:rPr>
          <w:rFonts w:ascii="Times New Roman" w:eastAsia="Calibri" w:hAnsi="Times New Roman" w:cs="Times New Roman"/>
          <w:color w:val="000000" w:themeColor="text1"/>
          <w:sz w:val="20"/>
          <w:szCs w:val="20"/>
        </w:rPr>
        <w:t>, pp.</w:t>
      </w:r>
      <w:r w:rsidR="00EF5EE0" w:rsidRPr="005F3CD8">
        <w:rPr>
          <w:rFonts w:ascii="Times New Roman" w:eastAsia="Calibri" w:hAnsi="Times New Roman" w:cs="Times New Roman"/>
          <w:color w:val="000000" w:themeColor="text1"/>
          <w:sz w:val="20"/>
          <w:szCs w:val="20"/>
        </w:rPr>
        <w:t xml:space="preserve"> 148-154</w:t>
      </w:r>
      <w:r w:rsidRPr="005F3CD8">
        <w:rPr>
          <w:rFonts w:ascii="Times New Roman" w:eastAsia="Calibri" w:hAnsi="Times New Roman" w:cs="Times New Roman"/>
          <w:color w:val="000000" w:themeColor="text1"/>
          <w:sz w:val="20"/>
          <w:szCs w:val="20"/>
        </w:rPr>
        <w:t>, 2016.</w:t>
      </w:r>
      <w:r w:rsidR="002611BC" w:rsidRPr="005F3CD8">
        <w:rPr>
          <w:rFonts w:ascii="Times New Roman" w:hAnsi="Times New Roman" w:cs="Times New Roman"/>
          <w:color w:val="000000" w:themeColor="text1"/>
          <w:sz w:val="20"/>
          <w:szCs w:val="20"/>
        </w:rPr>
        <w:t xml:space="preserve">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JR. Pursley, MC. Wiltbank, JS. Stevenson, JS. Ottobre, HA. Garverick, LL. Anderson.  “Pregnancy rates per artificial insemination for cows and heifers inseminated at a synchronized ovulation or synchronized estrus”. </w:t>
      </w:r>
      <w:r w:rsidRPr="005F3CD8">
        <w:rPr>
          <w:rFonts w:ascii="Times New Roman" w:hAnsi="Times New Roman" w:cs="Times New Roman"/>
          <w:i/>
          <w:color w:val="000000" w:themeColor="text1"/>
          <w:sz w:val="20"/>
          <w:szCs w:val="20"/>
          <w:lang w:eastAsia="zh-CN"/>
        </w:rPr>
        <w:t>Journal of Dairy Science</w:t>
      </w:r>
      <w:r w:rsidRPr="005F3CD8">
        <w:rPr>
          <w:rFonts w:ascii="Times New Roman" w:hAnsi="Times New Roman" w:cs="Times New Roman"/>
          <w:color w:val="000000" w:themeColor="text1"/>
          <w:sz w:val="20"/>
          <w:szCs w:val="20"/>
          <w:lang w:eastAsia="zh-CN"/>
        </w:rPr>
        <w:t xml:space="preserve"> vol. </w:t>
      </w:r>
      <w:r w:rsidRPr="005F3CD8">
        <w:rPr>
          <w:rFonts w:ascii="Times New Roman" w:hAnsi="Times New Roman" w:cs="Times New Roman"/>
          <w:color w:val="000000" w:themeColor="text1"/>
          <w:sz w:val="20"/>
          <w:szCs w:val="20"/>
        </w:rPr>
        <w:t>80, pp. 295-300, 1997.</w:t>
      </w:r>
      <w:r w:rsidRPr="005F3CD8">
        <w:rPr>
          <w:rFonts w:ascii="Times New Roman" w:eastAsia="Times New Roman" w:hAnsi="Times New Roman" w:cs="Times New Roman"/>
          <w:color w:val="000000" w:themeColor="text1"/>
          <w:sz w:val="20"/>
          <w:szCs w:val="20"/>
        </w:rPr>
        <w:t xml:space="preserve"> </w:t>
      </w:r>
    </w:p>
    <w:p w:rsidR="00140D61" w:rsidRPr="005F3CD8" w:rsidRDefault="00006F1C"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BA. Tenhagen, S. Kuchenbuch, W. Heuwieser. “Timing of ovulation and fertility of heifers after synchronization of oestrus with GnRH and Prostaglandin F</w:t>
      </w:r>
      <w:r w:rsidRPr="005F3CD8">
        <w:rPr>
          <w:rFonts w:ascii="Times New Roman" w:hAnsi="Times New Roman" w:cs="Times New Roman"/>
          <w:color w:val="000000" w:themeColor="text1"/>
          <w:sz w:val="20"/>
          <w:szCs w:val="20"/>
          <w:vertAlign w:val="subscript"/>
        </w:rPr>
        <w:t>2α</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i/>
          <w:color w:val="000000" w:themeColor="text1"/>
          <w:sz w:val="20"/>
          <w:szCs w:val="20"/>
        </w:rPr>
        <w:t>Reproduction in Domestic Animals</w:t>
      </w:r>
      <w:r w:rsidRPr="005F3CD8">
        <w:rPr>
          <w:rFonts w:ascii="Times New Roman" w:hAnsi="Times New Roman" w:cs="Times New Roman"/>
          <w:color w:val="000000" w:themeColor="text1"/>
          <w:sz w:val="20"/>
          <w:szCs w:val="20"/>
        </w:rPr>
        <w:t xml:space="preserve"> vol. 40, pp. 62-67, 2005.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H. Rivera, H. Lopez, PM. Fricke. “Fertility of Holstein dairy heifers after synchronization of ovulation and timed AI or AI after removed tail chalk”. </w:t>
      </w:r>
      <w:r w:rsidRPr="005F3CD8">
        <w:rPr>
          <w:rFonts w:ascii="Times New Roman" w:hAnsi="Times New Roman" w:cs="Times New Roman"/>
          <w:i/>
          <w:color w:val="000000" w:themeColor="text1"/>
          <w:sz w:val="20"/>
          <w:szCs w:val="20"/>
          <w:lang w:eastAsia="zh-CN"/>
        </w:rPr>
        <w:t>Journal of Dairy Science</w:t>
      </w:r>
      <w:r w:rsidRPr="005F3CD8">
        <w:rPr>
          <w:rFonts w:ascii="Times New Roman" w:hAnsi="Times New Roman" w:cs="Times New Roman"/>
          <w:color w:val="000000" w:themeColor="text1"/>
          <w:sz w:val="20"/>
          <w:szCs w:val="20"/>
          <w:lang w:eastAsia="zh-CN"/>
        </w:rPr>
        <w:t xml:space="preserve"> vol. </w:t>
      </w:r>
      <w:r w:rsidRPr="005F3CD8">
        <w:rPr>
          <w:rFonts w:ascii="Times New Roman" w:hAnsi="Times New Roman" w:cs="Times New Roman"/>
          <w:color w:val="000000" w:themeColor="text1"/>
          <w:sz w:val="20"/>
          <w:szCs w:val="20"/>
        </w:rPr>
        <w:t xml:space="preserve">87, pp. 2051-2061, 2004.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KL. Macmillan. “Reproductive management. In: HH Van</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 xml:space="preserve">Horn and CJ Wilcox (Ed.) Large Dairy Herd Management”. </w:t>
      </w:r>
      <w:r w:rsidRPr="005F3CD8">
        <w:rPr>
          <w:rFonts w:ascii="Times New Roman" w:hAnsi="Times New Roman" w:cs="Times New Roman"/>
          <w:i/>
          <w:color w:val="000000" w:themeColor="text1"/>
          <w:sz w:val="20"/>
          <w:szCs w:val="20"/>
          <w:lang w:eastAsia="zh-CN"/>
        </w:rPr>
        <w:t>American Dairy Science Association</w:t>
      </w:r>
      <w:r w:rsidRPr="005F3CD8">
        <w:rPr>
          <w:rFonts w:ascii="Times New Roman" w:hAnsi="Times New Roman" w:cs="Times New Roman"/>
          <w:color w:val="000000" w:themeColor="text1"/>
          <w:sz w:val="20"/>
          <w:szCs w:val="20"/>
          <w:lang w:eastAsia="zh-CN"/>
        </w:rPr>
        <w:t xml:space="preserve">, Champaign, IL. </w:t>
      </w:r>
      <w:r w:rsidRPr="005F3CD8">
        <w:rPr>
          <w:rFonts w:ascii="Times New Roman" w:hAnsi="Times New Roman" w:cs="Times New Roman"/>
          <w:color w:val="000000" w:themeColor="text1"/>
          <w:sz w:val="20"/>
          <w:szCs w:val="20"/>
        </w:rPr>
        <w:t xml:space="preserve">pp. </w:t>
      </w:r>
      <w:r w:rsidRPr="005F3CD8">
        <w:rPr>
          <w:rFonts w:ascii="Times New Roman" w:hAnsi="Times New Roman" w:cs="Times New Roman"/>
          <w:color w:val="000000" w:themeColor="text1"/>
          <w:sz w:val="20"/>
          <w:szCs w:val="20"/>
          <w:lang w:eastAsia="zh-CN"/>
        </w:rPr>
        <w:t>88. 1992.</w:t>
      </w:r>
      <w:r w:rsidRPr="005F3CD8">
        <w:rPr>
          <w:rFonts w:ascii="Times New Roman" w:hAnsi="Times New Roman" w:cs="Times New Roman"/>
          <w:color w:val="000000" w:themeColor="text1"/>
          <w:sz w:val="20"/>
          <w:szCs w:val="20"/>
        </w:rPr>
        <w:t xml:space="preserve">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ĚJP. Schmitt, T. Diaz, M. Drost, WW. Thatcher. “Use of a gonadotropin-releasing hormone or human chorionic gonadotropin for timed insemination in cattle”. </w:t>
      </w:r>
      <w:r w:rsidRPr="005F3CD8">
        <w:rPr>
          <w:rFonts w:ascii="Times New Roman" w:hAnsi="Times New Roman" w:cs="Times New Roman"/>
          <w:i/>
          <w:color w:val="000000" w:themeColor="text1"/>
          <w:sz w:val="20"/>
          <w:szCs w:val="20"/>
          <w:lang w:eastAsia="zh-CN"/>
        </w:rPr>
        <w:t>Journal of Animal Science</w:t>
      </w:r>
      <w:r w:rsidRPr="005F3CD8">
        <w:rPr>
          <w:rFonts w:ascii="Times New Roman" w:hAnsi="Times New Roman" w:cs="Times New Roman"/>
          <w:color w:val="000000" w:themeColor="text1"/>
          <w:sz w:val="20"/>
          <w:szCs w:val="20"/>
          <w:lang w:eastAsia="zh-CN"/>
        </w:rPr>
        <w:t xml:space="preserve"> vol. </w:t>
      </w:r>
      <w:r w:rsidRPr="005F3CD8">
        <w:rPr>
          <w:rFonts w:ascii="Times New Roman" w:hAnsi="Times New Roman" w:cs="Times New Roman"/>
          <w:color w:val="000000" w:themeColor="text1"/>
          <w:sz w:val="20"/>
          <w:szCs w:val="20"/>
        </w:rPr>
        <w:t xml:space="preserve">74, pp. 1084-1091, 1996.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JR. Chenault, WW. Thatcher</w:t>
      </w:r>
      <w:r w:rsidRPr="005F3CD8">
        <w:rPr>
          <w:rFonts w:ascii="Times New Roman" w:hAnsi="Times New Roman" w:cs="Times New Roman"/>
          <w:color w:val="000000" w:themeColor="text1"/>
          <w:sz w:val="20"/>
          <w:szCs w:val="20"/>
        </w:rPr>
        <w:t>,</w:t>
      </w:r>
      <w:r w:rsidRPr="005F3CD8">
        <w:rPr>
          <w:rFonts w:ascii="Times New Roman" w:hAnsi="Times New Roman" w:cs="Times New Roman"/>
          <w:color w:val="000000" w:themeColor="text1"/>
          <w:sz w:val="20"/>
          <w:szCs w:val="20"/>
          <w:lang w:eastAsia="zh-CN"/>
        </w:rPr>
        <w:t xml:space="preserve"> PS. Kalra, RM. Abrams, CJ. Wilcox. “Plasma progestins, estradiol, and luteinizing hormone</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following prostaglandin F</w:t>
      </w:r>
      <w:r w:rsidRPr="005F3CD8">
        <w:rPr>
          <w:rFonts w:ascii="Times New Roman" w:hAnsi="Times New Roman" w:cs="Times New Roman"/>
          <w:color w:val="000000" w:themeColor="text1"/>
          <w:sz w:val="20"/>
          <w:szCs w:val="20"/>
          <w:vertAlign w:val="subscript"/>
          <w:lang w:eastAsia="zh-CN"/>
        </w:rPr>
        <w:t>2α</w:t>
      </w:r>
      <w:r w:rsidRPr="005F3CD8">
        <w:rPr>
          <w:rFonts w:ascii="Times New Roman" w:hAnsi="Times New Roman" w:cs="Times New Roman"/>
          <w:color w:val="000000" w:themeColor="text1"/>
          <w:sz w:val="20"/>
          <w:szCs w:val="20"/>
          <w:lang w:eastAsia="zh-CN"/>
        </w:rPr>
        <w:t xml:space="preserve"> injection”. </w:t>
      </w:r>
      <w:r w:rsidRPr="005F3CD8">
        <w:rPr>
          <w:rFonts w:ascii="Times New Roman" w:hAnsi="Times New Roman" w:cs="Times New Roman"/>
          <w:i/>
          <w:color w:val="000000" w:themeColor="text1"/>
          <w:sz w:val="20"/>
          <w:szCs w:val="20"/>
          <w:lang w:eastAsia="zh-CN"/>
        </w:rPr>
        <w:t>Journal of Dairy Science</w:t>
      </w:r>
      <w:r w:rsidRPr="005F3CD8">
        <w:rPr>
          <w:rFonts w:ascii="Times New Roman" w:hAnsi="Times New Roman" w:cs="Times New Roman"/>
          <w:color w:val="000000" w:themeColor="text1"/>
          <w:sz w:val="20"/>
          <w:szCs w:val="20"/>
          <w:lang w:eastAsia="zh-CN"/>
        </w:rPr>
        <w:t xml:space="preserve"> vol. 59, pp.</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1342</w:t>
      </w:r>
      <w:r w:rsidRPr="005F3CD8">
        <w:rPr>
          <w:rFonts w:ascii="Times New Roman" w:hAnsi="Times New Roman" w:cs="Times New Roman"/>
          <w:color w:val="000000" w:themeColor="text1"/>
          <w:sz w:val="20"/>
          <w:szCs w:val="20"/>
        </w:rPr>
        <w:t>-1346,</w:t>
      </w:r>
      <w:r w:rsidRPr="005F3CD8">
        <w:rPr>
          <w:rFonts w:ascii="Times New Roman" w:hAnsi="Times New Roman" w:cs="Times New Roman"/>
          <w:color w:val="000000" w:themeColor="text1"/>
          <w:sz w:val="20"/>
          <w:szCs w:val="20"/>
          <w:lang w:eastAsia="zh-CN"/>
        </w:rPr>
        <w:t xml:space="preserve"> 1976.</w:t>
      </w:r>
      <w:r w:rsidRPr="005F3CD8">
        <w:rPr>
          <w:rFonts w:ascii="Times New Roman" w:hAnsi="Times New Roman" w:cs="Times New Roman"/>
          <w:color w:val="000000" w:themeColor="text1"/>
          <w:sz w:val="20"/>
          <w:szCs w:val="20"/>
        </w:rPr>
        <w:t xml:space="preserve">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PM. Fricke. “Strategies for Optimizing Reproductive Management of Dairy Heifers. </w:t>
      </w:r>
      <w:hyperlink r:id="rId11" w:history="1">
        <w:r w:rsidRPr="005F3CD8">
          <w:rPr>
            <w:rFonts w:ascii="Times New Roman" w:hAnsi="Times New Roman" w:cs="Times New Roman"/>
            <w:color w:val="000000" w:themeColor="text1"/>
            <w:sz w:val="20"/>
            <w:szCs w:val="20"/>
          </w:rPr>
          <w:t>(</w:t>
        </w:r>
        <w:r w:rsidRPr="005F3CD8">
          <w:rPr>
            <w:rStyle w:val="Hyperlink"/>
            <w:rFonts w:ascii="Times New Roman" w:hAnsi="Times New Roman" w:cs="Times New Roman"/>
            <w:color w:val="000000" w:themeColor="text1"/>
            <w:sz w:val="20"/>
            <w:szCs w:val="20"/>
          </w:rPr>
          <w:t>http://www.extension.org/pages/Strategies_for_Optimizing_Reproductive_Management_of_Dairy_Heifers</w:t>
        </w:r>
      </w:hyperlink>
      <w:r w:rsidRPr="005F3CD8">
        <w:rPr>
          <w:rFonts w:ascii="Times New Roman" w:hAnsi="Times New Roman" w:cs="Times New Roman"/>
          <w:color w:val="000000" w:themeColor="text1"/>
          <w:sz w:val="20"/>
          <w:szCs w:val="20"/>
        </w:rPr>
        <w:t xml:space="preserve">)”.  Accessed on Nov, 13 2009.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val="pt-BR"/>
        </w:rPr>
        <w:t>RC.</w:t>
      </w:r>
      <w:r w:rsidRPr="005F3CD8">
        <w:rPr>
          <w:rFonts w:ascii="Times New Roman" w:hAnsi="Times New Roman" w:cs="Times New Roman"/>
          <w:color w:val="000000" w:themeColor="text1"/>
          <w:sz w:val="20"/>
          <w:szCs w:val="20"/>
          <w:lang w:val="pt-BR" w:eastAsia="zh-CN"/>
        </w:rPr>
        <w:t xml:space="preserve"> Chebel</w:t>
      </w:r>
      <w:r w:rsidRPr="005F3CD8">
        <w:rPr>
          <w:rFonts w:ascii="Times New Roman" w:hAnsi="Times New Roman" w:cs="Times New Roman"/>
          <w:color w:val="000000" w:themeColor="text1"/>
          <w:sz w:val="20"/>
          <w:szCs w:val="20"/>
          <w:lang w:val="pt-BR"/>
        </w:rPr>
        <w:t>,</w:t>
      </w:r>
      <w:r w:rsidRPr="005F3CD8">
        <w:rPr>
          <w:rFonts w:ascii="Times New Roman" w:hAnsi="Times New Roman" w:cs="Times New Roman"/>
          <w:color w:val="000000" w:themeColor="text1"/>
          <w:sz w:val="20"/>
          <w:szCs w:val="20"/>
          <w:lang w:val="pt-BR" w:eastAsia="zh-CN"/>
        </w:rPr>
        <w:t xml:space="preserve"> </w:t>
      </w:r>
      <w:r w:rsidRPr="005F3CD8">
        <w:rPr>
          <w:rFonts w:ascii="Times New Roman" w:hAnsi="Times New Roman" w:cs="Times New Roman"/>
          <w:color w:val="000000" w:themeColor="text1"/>
          <w:sz w:val="20"/>
          <w:szCs w:val="20"/>
          <w:lang w:val="pt-BR"/>
        </w:rPr>
        <w:t>FA.</w:t>
      </w:r>
      <w:r w:rsidRPr="005F3CD8">
        <w:rPr>
          <w:rFonts w:ascii="Times New Roman" w:hAnsi="Times New Roman" w:cs="Times New Roman"/>
          <w:color w:val="000000" w:themeColor="text1"/>
          <w:sz w:val="20"/>
          <w:szCs w:val="20"/>
          <w:lang w:val="pt-BR" w:eastAsia="zh-CN"/>
        </w:rPr>
        <w:t xml:space="preserve"> Fernando, </w:t>
      </w:r>
      <w:r w:rsidRPr="005F3CD8">
        <w:rPr>
          <w:rFonts w:ascii="Times New Roman" w:hAnsi="Times New Roman" w:cs="Times New Roman"/>
          <w:color w:val="000000" w:themeColor="text1"/>
          <w:sz w:val="20"/>
          <w:szCs w:val="20"/>
          <w:lang w:val="pt-BR"/>
        </w:rPr>
        <w:t>JC.</w:t>
      </w:r>
      <w:r w:rsidRPr="005F3CD8">
        <w:rPr>
          <w:rFonts w:ascii="Times New Roman" w:hAnsi="Times New Roman" w:cs="Times New Roman"/>
          <w:color w:val="000000" w:themeColor="text1"/>
          <w:sz w:val="20"/>
          <w:szCs w:val="20"/>
          <w:lang w:val="pt-BR" w:eastAsia="zh-CN"/>
        </w:rPr>
        <w:t xml:space="preserve"> Dalton</w:t>
      </w:r>
      <w:r w:rsidRPr="005F3CD8">
        <w:rPr>
          <w:rFonts w:ascii="Times New Roman" w:hAnsi="Times New Roman" w:cs="Times New Roman"/>
          <w:color w:val="000000" w:themeColor="text1"/>
          <w:sz w:val="20"/>
          <w:szCs w:val="20"/>
          <w:lang w:val="pt-BR"/>
        </w:rPr>
        <w:t>. “</w:t>
      </w:r>
      <w:r w:rsidRPr="005F3CD8">
        <w:rPr>
          <w:rFonts w:ascii="Times New Roman" w:hAnsi="Times New Roman" w:cs="Times New Roman"/>
          <w:color w:val="000000" w:themeColor="text1"/>
          <w:sz w:val="20"/>
          <w:szCs w:val="20"/>
          <w:lang w:eastAsia="zh-CN"/>
        </w:rPr>
        <w:t>Factors affecting reproductive performance of</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Holstein heifers”</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i/>
          <w:color w:val="000000" w:themeColor="text1"/>
          <w:sz w:val="20"/>
          <w:szCs w:val="20"/>
          <w:lang w:eastAsia="zh-CN"/>
        </w:rPr>
        <w:t>Animal Reproduction Science</w:t>
      </w:r>
      <w:r w:rsidRPr="005F3CD8">
        <w:rPr>
          <w:rFonts w:ascii="Times New Roman" w:hAnsi="Times New Roman" w:cs="Times New Roman"/>
          <w:color w:val="000000" w:themeColor="text1"/>
          <w:sz w:val="20"/>
          <w:szCs w:val="20"/>
          <w:lang w:eastAsia="zh-CN"/>
        </w:rPr>
        <w:t xml:space="preserve"> vol. 101, pp.</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208–224,</w:t>
      </w:r>
      <w:r w:rsidRPr="005F3CD8">
        <w:rPr>
          <w:rFonts w:ascii="Times New Roman" w:hAnsi="Times New Roman" w:cs="Times New Roman"/>
          <w:color w:val="000000" w:themeColor="text1"/>
          <w:sz w:val="20"/>
          <w:szCs w:val="20"/>
          <w:lang w:val="pt-BR"/>
        </w:rPr>
        <w:t xml:space="preserve"> 2007.</w:t>
      </w:r>
      <w:r w:rsidRPr="005F3CD8">
        <w:rPr>
          <w:rFonts w:ascii="Times New Roman" w:hAnsi="Times New Roman" w:cs="Times New Roman"/>
          <w:color w:val="000000" w:themeColor="text1"/>
          <w:sz w:val="20"/>
          <w:szCs w:val="20"/>
        </w:rPr>
        <w:t xml:space="preserve"> </w:t>
      </w:r>
    </w:p>
    <w:p w:rsidR="00140D61" w:rsidRPr="005F3CD8" w:rsidRDefault="00006F1C"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rPr>
        <w:t xml:space="preserve">WW. Thatcher, </w:t>
      </w:r>
      <w:r w:rsidRPr="005F3CD8">
        <w:rPr>
          <w:rFonts w:ascii="Times New Roman" w:hAnsi="Times New Roman" w:cs="Times New Roman"/>
          <w:color w:val="000000" w:themeColor="text1"/>
          <w:sz w:val="20"/>
          <w:szCs w:val="20"/>
          <w:lang w:eastAsia="ja-JP"/>
        </w:rPr>
        <w:t>KL.</w:t>
      </w:r>
      <w:r w:rsidRPr="005F3CD8">
        <w:rPr>
          <w:rFonts w:ascii="Times New Roman" w:hAnsi="Times New Roman" w:cs="Times New Roman"/>
          <w:color w:val="000000" w:themeColor="text1"/>
          <w:sz w:val="20"/>
          <w:szCs w:val="20"/>
        </w:rPr>
        <w:t xml:space="preserve"> Macmillan, </w:t>
      </w:r>
      <w:r w:rsidRPr="005F3CD8">
        <w:rPr>
          <w:rFonts w:ascii="Times New Roman" w:hAnsi="Times New Roman" w:cs="Times New Roman"/>
          <w:color w:val="000000" w:themeColor="text1"/>
          <w:sz w:val="20"/>
          <w:szCs w:val="20"/>
          <w:lang w:eastAsia="ja-JP"/>
        </w:rPr>
        <w:t>PJ.</w:t>
      </w:r>
      <w:r w:rsidRPr="005F3CD8">
        <w:rPr>
          <w:rFonts w:ascii="Times New Roman" w:hAnsi="Times New Roman" w:cs="Times New Roman"/>
          <w:color w:val="000000" w:themeColor="text1"/>
          <w:sz w:val="20"/>
          <w:szCs w:val="20"/>
        </w:rPr>
        <w:t xml:space="preserve"> Hansen, </w:t>
      </w:r>
      <w:r w:rsidRPr="005F3CD8">
        <w:rPr>
          <w:rFonts w:ascii="Times New Roman" w:hAnsi="Times New Roman" w:cs="Times New Roman"/>
          <w:color w:val="000000" w:themeColor="text1"/>
          <w:sz w:val="20"/>
          <w:szCs w:val="20"/>
          <w:lang w:eastAsia="ja-JP"/>
        </w:rPr>
        <w:t>M.</w:t>
      </w:r>
      <w:r w:rsidRPr="005F3CD8">
        <w:rPr>
          <w:rFonts w:ascii="Times New Roman" w:hAnsi="Times New Roman" w:cs="Times New Roman"/>
          <w:color w:val="000000" w:themeColor="text1"/>
          <w:sz w:val="20"/>
          <w:szCs w:val="20"/>
        </w:rPr>
        <w:t xml:space="preserve"> Drost. “Concepts for the regulation of corpus luteum function by the</w:t>
      </w:r>
      <w:r w:rsidRPr="005F3CD8">
        <w:rPr>
          <w:rFonts w:ascii="Times New Roman" w:hAnsi="Times New Roman" w:cs="Times New Roman"/>
          <w:color w:val="000000" w:themeColor="text1"/>
          <w:sz w:val="20"/>
          <w:szCs w:val="20"/>
          <w:lang w:eastAsia="ja-JP"/>
        </w:rPr>
        <w:t xml:space="preserve"> </w:t>
      </w:r>
      <w:r w:rsidRPr="005F3CD8">
        <w:rPr>
          <w:rFonts w:ascii="Times New Roman" w:hAnsi="Times New Roman" w:cs="Times New Roman"/>
          <w:color w:val="000000" w:themeColor="text1"/>
          <w:sz w:val="20"/>
          <w:szCs w:val="20"/>
        </w:rPr>
        <w:t xml:space="preserve">conceptus and ovarian follicles to improve fertility”. </w:t>
      </w:r>
      <w:r w:rsidRPr="005F3CD8">
        <w:rPr>
          <w:rFonts w:ascii="Times New Roman" w:hAnsi="Times New Roman" w:cs="Times New Roman"/>
          <w:i/>
          <w:color w:val="000000" w:themeColor="text1"/>
          <w:sz w:val="20"/>
          <w:szCs w:val="20"/>
        </w:rPr>
        <w:t>Theriogenology</w:t>
      </w:r>
      <w:r w:rsidRPr="005F3CD8">
        <w:rPr>
          <w:rFonts w:ascii="Times New Roman" w:hAnsi="Times New Roman" w:cs="Times New Roman"/>
          <w:color w:val="000000" w:themeColor="text1"/>
          <w:sz w:val="20"/>
          <w:szCs w:val="20"/>
          <w:lang w:eastAsia="ja-JP"/>
        </w:rPr>
        <w:t xml:space="preserve"> vol. </w:t>
      </w:r>
      <w:r w:rsidRPr="005F3CD8">
        <w:rPr>
          <w:rFonts w:ascii="Times New Roman" w:hAnsi="Times New Roman" w:cs="Times New Roman"/>
          <w:color w:val="000000" w:themeColor="text1"/>
          <w:sz w:val="20"/>
          <w:szCs w:val="20"/>
        </w:rPr>
        <w:t>31, pp.</w:t>
      </w:r>
      <w:r w:rsidRPr="005F3CD8">
        <w:rPr>
          <w:rFonts w:ascii="Times New Roman" w:hAnsi="Times New Roman" w:cs="Times New Roman"/>
          <w:color w:val="000000" w:themeColor="text1"/>
          <w:sz w:val="20"/>
          <w:szCs w:val="20"/>
          <w:lang w:eastAsia="ja-JP"/>
        </w:rPr>
        <w:t xml:space="preserve"> </w:t>
      </w:r>
      <w:r w:rsidRPr="005F3CD8">
        <w:rPr>
          <w:rFonts w:ascii="Times New Roman" w:hAnsi="Times New Roman" w:cs="Times New Roman"/>
          <w:color w:val="000000" w:themeColor="text1"/>
          <w:sz w:val="20"/>
          <w:szCs w:val="20"/>
        </w:rPr>
        <w:t>149</w:t>
      </w:r>
      <w:r w:rsidRPr="005F3CD8">
        <w:rPr>
          <w:rFonts w:ascii="Times New Roman" w:hAnsi="Times New Roman" w:cs="Times New Roman"/>
          <w:color w:val="000000" w:themeColor="text1"/>
          <w:sz w:val="20"/>
          <w:szCs w:val="20"/>
          <w:lang w:eastAsia="ja-JP"/>
        </w:rPr>
        <w:t>-164,</w:t>
      </w:r>
      <w:r w:rsidRPr="005F3CD8">
        <w:rPr>
          <w:rFonts w:ascii="Times New Roman" w:hAnsi="Times New Roman" w:cs="Times New Roman"/>
          <w:color w:val="000000" w:themeColor="text1"/>
          <w:sz w:val="20"/>
          <w:szCs w:val="20"/>
        </w:rPr>
        <w:t xml:space="preserve"> 1989. </w:t>
      </w:r>
    </w:p>
    <w:p w:rsidR="00140D61" w:rsidRPr="005F3CD8" w:rsidRDefault="00006F1C"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 xml:space="preserve">H. Twagiramungu, LA. Guilbault, </w:t>
      </w:r>
      <w:r w:rsidRPr="005F3CD8">
        <w:rPr>
          <w:rFonts w:ascii="Times New Roman" w:hAnsi="Times New Roman" w:cs="Times New Roman"/>
          <w:color w:val="000000" w:themeColor="text1"/>
          <w:sz w:val="20"/>
          <w:szCs w:val="20"/>
        </w:rPr>
        <w:t>J.</w:t>
      </w:r>
      <w:r w:rsidRPr="005F3CD8">
        <w:rPr>
          <w:rFonts w:ascii="Times New Roman" w:hAnsi="Times New Roman" w:cs="Times New Roman"/>
          <w:color w:val="000000" w:themeColor="text1"/>
          <w:sz w:val="20"/>
          <w:szCs w:val="20"/>
          <w:lang w:eastAsia="zh-CN"/>
        </w:rPr>
        <w:t xml:space="preserve"> Proulx, </w:t>
      </w:r>
      <w:r w:rsidRPr="005F3CD8">
        <w:rPr>
          <w:rFonts w:ascii="Times New Roman" w:hAnsi="Times New Roman" w:cs="Times New Roman"/>
          <w:color w:val="000000" w:themeColor="text1"/>
          <w:sz w:val="20"/>
          <w:szCs w:val="20"/>
        </w:rPr>
        <w:t>P.</w:t>
      </w:r>
      <w:r w:rsidRPr="005F3CD8">
        <w:rPr>
          <w:rFonts w:ascii="Times New Roman" w:hAnsi="Times New Roman" w:cs="Times New Roman"/>
          <w:color w:val="000000" w:themeColor="text1"/>
          <w:sz w:val="20"/>
          <w:szCs w:val="20"/>
          <w:lang w:eastAsia="zh-CN"/>
        </w:rPr>
        <w:t xml:space="preserve"> Villeneuve, </w:t>
      </w:r>
      <w:r w:rsidRPr="005F3CD8">
        <w:rPr>
          <w:rFonts w:ascii="Times New Roman" w:hAnsi="Times New Roman" w:cs="Times New Roman"/>
          <w:color w:val="000000" w:themeColor="text1"/>
          <w:sz w:val="20"/>
          <w:szCs w:val="20"/>
        </w:rPr>
        <w:t>JJ.</w:t>
      </w:r>
      <w:r w:rsidRPr="005F3CD8">
        <w:rPr>
          <w:rFonts w:ascii="Times New Roman" w:hAnsi="Times New Roman" w:cs="Times New Roman"/>
          <w:color w:val="000000" w:themeColor="text1"/>
          <w:sz w:val="20"/>
          <w:szCs w:val="20"/>
          <w:lang w:eastAsia="zh-CN"/>
        </w:rPr>
        <w:t xml:space="preserve"> Dufour. “Influence of an agonist of gonadotropin-releasing</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hormone (Buserelin) on estrus synchronization and fertility</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 xml:space="preserve">in beef cows”. </w:t>
      </w:r>
      <w:r w:rsidRPr="005F3CD8">
        <w:rPr>
          <w:rFonts w:ascii="Times New Roman" w:hAnsi="Times New Roman" w:cs="Times New Roman"/>
          <w:i/>
          <w:color w:val="000000" w:themeColor="text1"/>
          <w:sz w:val="20"/>
          <w:szCs w:val="20"/>
          <w:lang w:eastAsia="zh-CN"/>
        </w:rPr>
        <w:t>Journal of Animal Science</w:t>
      </w:r>
      <w:r w:rsidRPr="005F3CD8">
        <w:rPr>
          <w:rFonts w:ascii="Times New Roman" w:hAnsi="Times New Roman" w:cs="Times New Roman"/>
          <w:color w:val="000000" w:themeColor="text1"/>
          <w:sz w:val="20"/>
          <w:szCs w:val="20"/>
          <w:lang w:eastAsia="zh-CN"/>
        </w:rPr>
        <w:t xml:space="preserve"> vol. 70, pp.</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1904</w:t>
      </w:r>
      <w:r w:rsidRPr="005F3CD8">
        <w:rPr>
          <w:rFonts w:ascii="Times New Roman" w:hAnsi="Times New Roman" w:cs="Times New Roman"/>
          <w:color w:val="000000" w:themeColor="text1"/>
          <w:sz w:val="20"/>
          <w:szCs w:val="20"/>
        </w:rPr>
        <w:t>-1910,</w:t>
      </w:r>
      <w:r w:rsidRPr="005F3CD8">
        <w:rPr>
          <w:rFonts w:ascii="Times New Roman" w:hAnsi="Times New Roman" w:cs="Times New Roman"/>
          <w:color w:val="000000" w:themeColor="text1"/>
          <w:sz w:val="20"/>
          <w:szCs w:val="20"/>
          <w:lang w:eastAsia="zh-CN"/>
        </w:rPr>
        <w:t xml:space="preserve"> 1992.</w:t>
      </w:r>
      <w:r w:rsidRPr="005F3CD8">
        <w:rPr>
          <w:rFonts w:ascii="Times New Roman" w:hAnsi="Times New Roman" w:cs="Times New Roman"/>
          <w:color w:val="000000" w:themeColor="text1"/>
          <w:sz w:val="20"/>
          <w:szCs w:val="20"/>
        </w:rPr>
        <w:t xml:space="preserve"> </w:t>
      </w:r>
    </w:p>
    <w:p w:rsidR="00140D61" w:rsidRPr="005F3CD8" w:rsidRDefault="00006F1C"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 xml:space="preserve">D. Wolfenson, </w:t>
      </w:r>
      <w:r w:rsidRPr="005F3CD8">
        <w:rPr>
          <w:rFonts w:ascii="Times New Roman" w:hAnsi="Times New Roman" w:cs="Times New Roman"/>
          <w:color w:val="000000" w:themeColor="text1"/>
          <w:sz w:val="20"/>
          <w:szCs w:val="20"/>
        </w:rPr>
        <w:t>WW. T</w:t>
      </w:r>
      <w:r w:rsidRPr="005F3CD8">
        <w:rPr>
          <w:rFonts w:ascii="Times New Roman" w:hAnsi="Times New Roman" w:cs="Times New Roman"/>
          <w:color w:val="000000" w:themeColor="text1"/>
          <w:sz w:val="20"/>
          <w:szCs w:val="20"/>
          <w:lang w:eastAsia="zh-CN"/>
        </w:rPr>
        <w:t xml:space="preserve">hatcher, </w:t>
      </w:r>
      <w:r w:rsidRPr="005F3CD8">
        <w:rPr>
          <w:rFonts w:ascii="Times New Roman" w:hAnsi="Times New Roman" w:cs="Times New Roman"/>
          <w:color w:val="000000" w:themeColor="text1"/>
          <w:sz w:val="20"/>
          <w:szCs w:val="20"/>
        </w:rPr>
        <w:t>JD.</w:t>
      </w:r>
      <w:r w:rsidRPr="005F3CD8">
        <w:rPr>
          <w:rFonts w:ascii="Times New Roman" w:hAnsi="Times New Roman" w:cs="Times New Roman"/>
          <w:color w:val="000000" w:themeColor="text1"/>
          <w:sz w:val="20"/>
          <w:szCs w:val="20"/>
          <w:lang w:eastAsia="zh-CN"/>
        </w:rPr>
        <w:t xml:space="preserve"> Savio,</w:t>
      </w:r>
      <w:r w:rsidRPr="005F3CD8">
        <w:rPr>
          <w:rFonts w:ascii="Times New Roman" w:hAnsi="Times New Roman" w:cs="Times New Roman"/>
          <w:color w:val="000000" w:themeColor="text1"/>
          <w:sz w:val="20"/>
          <w:szCs w:val="20"/>
        </w:rPr>
        <w:t xml:space="preserve"> L.</w:t>
      </w:r>
      <w:r w:rsidRPr="005F3CD8">
        <w:rPr>
          <w:rFonts w:ascii="Times New Roman" w:hAnsi="Times New Roman" w:cs="Times New Roman"/>
          <w:color w:val="000000" w:themeColor="text1"/>
          <w:sz w:val="20"/>
          <w:szCs w:val="20"/>
          <w:lang w:eastAsia="zh-CN"/>
        </w:rPr>
        <w:t xml:space="preserve"> Badinga,</w:t>
      </w:r>
      <w:r w:rsidRPr="005F3CD8">
        <w:rPr>
          <w:rFonts w:ascii="Times New Roman" w:hAnsi="Times New Roman" w:cs="Times New Roman"/>
          <w:color w:val="000000" w:themeColor="text1"/>
          <w:sz w:val="20"/>
          <w:szCs w:val="20"/>
        </w:rPr>
        <w:t xml:space="preserve"> MC.</w:t>
      </w:r>
      <w:r w:rsidRPr="005F3CD8">
        <w:rPr>
          <w:rFonts w:ascii="Times New Roman" w:hAnsi="Times New Roman" w:cs="Times New Roman"/>
          <w:color w:val="000000" w:themeColor="text1"/>
          <w:sz w:val="20"/>
          <w:szCs w:val="20"/>
          <w:lang w:eastAsia="zh-CN"/>
        </w:rPr>
        <w:t xml:space="preserve"> Lucy. “The effect of a GnRH analogue on the dynamics of</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follicular development and synchronization of estrus in lactating</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 xml:space="preserve">dairy cows”. </w:t>
      </w:r>
      <w:r w:rsidRPr="005F3CD8">
        <w:rPr>
          <w:rFonts w:ascii="Times New Roman" w:hAnsi="Times New Roman" w:cs="Times New Roman"/>
          <w:i/>
          <w:color w:val="000000" w:themeColor="text1"/>
          <w:sz w:val="20"/>
          <w:szCs w:val="20"/>
        </w:rPr>
        <w:t>Theriogenology</w:t>
      </w:r>
      <w:r w:rsidRPr="005F3CD8">
        <w:rPr>
          <w:rFonts w:ascii="Times New Roman" w:hAnsi="Times New Roman" w:cs="Times New Roman"/>
          <w:color w:val="000000" w:themeColor="text1"/>
          <w:sz w:val="20"/>
          <w:szCs w:val="20"/>
          <w:lang w:eastAsia="ja-JP"/>
        </w:rPr>
        <w:t xml:space="preserve"> vol. </w:t>
      </w:r>
      <w:r w:rsidRPr="005F3CD8">
        <w:rPr>
          <w:rFonts w:ascii="Times New Roman" w:hAnsi="Times New Roman" w:cs="Times New Roman"/>
          <w:color w:val="000000" w:themeColor="text1"/>
          <w:sz w:val="20"/>
          <w:szCs w:val="20"/>
          <w:lang w:eastAsia="zh-CN"/>
        </w:rPr>
        <w:t>42, pp.</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633</w:t>
      </w:r>
      <w:r w:rsidRPr="005F3CD8">
        <w:rPr>
          <w:rFonts w:ascii="Times New Roman" w:hAnsi="Times New Roman" w:cs="Times New Roman"/>
          <w:color w:val="000000" w:themeColor="text1"/>
          <w:sz w:val="20"/>
          <w:szCs w:val="20"/>
        </w:rPr>
        <w:t>-644,</w:t>
      </w:r>
      <w:r w:rsidRPr="005F3CD8">
        <w:rPr>
          <w:rFonts w:ascii="Times New Roman" w:hAnsi="Times New Roman" w:cs="Times New Roman"/>
          <w:color w:val="000000" w:themeColor="text1"/>
          <w:sz w:val="20"/>
          <w:szCs w:val="20"/>
          <w:lang w:eastAsia="zh-CN"/>
        </w:rPr>
        <w:t xml:space="preserve"> 1994.</w:t>
      </w:r>
      <w:r w:rsidRPr="005F3CD8">
        <w:rPr>
          <w:rFonts w:ascii="Times New Roman" w:hAnsi="Times New Roman" w:cs="Times New Roman"/>
          <w:color w:val="000000" w:themeColor="text1"/>
          <w:sz w:val="20"/>
          <w:szCs w:val="20"/>
        </w:rPr>
        <w:t xml:space="preserve"> </w:t>
      </w:r>
    </w:p>
    <w:p w:rsidR="00140D61" w:rsidRPr="005F3CD8" w:rsidRDefault="00006F1C"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JF. Roche. “Control of the time of ovulation in heifers treated</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 xml:space="preserve">with progesterone and gonadotrophin-releasing hormone”. </w:t>
      </w:r>
      <w:r w:rsidRPr="005F3CD8">
        <w:rPr>
          <w:rFonts w:ascii="Times New Roman" w:hAnsi="Times New Roman" w:cs="Times New Roman"/>
          <w:i/>
          <w:color w:val="000000" w:themeColor="text1"/>
          <w:sz w:val="20"/>
          <w:szCs w:val="20"/>
          <w:lang w:eastAsia="zh-CN"/>
        </w:rPr>
        <w:t>Journal</w:t>
      </w:r>
      <w:r w:rsidRPr="005F3CD8">
        <w:rPr>
          <w:rFonts w:ascii="Times New Roman" w:hAnsi="Times New Roman" w:cs="Times New Roman"/>
          <w:i/>
          <w:color w:val="000000" w:themeColor="text1"/>
          <w:sz w:val="20"/>
          <w:szCs w:val="20"/>
        </w:rPr>
        <w:t xml:space="preserve"> </w:t>
      </w:r>
      <w:r w:rsidRPr="005F3CD8">
        <w:rPr>
          <w:rFonts w:ascii="Times New Roman" w:hAnsi="Times New Roman" w:cs="Times New Roman"/>
          <w:i/>
          <w:color w:val="000000" w:themeColor="text1"/>
          <w:sz w:val="20"/>
          <w:szCs w:val="20"/>
          <w:lang w:eastAsia="zh-CN"/>
        </w:rPr>
        <w:t>Reproduction and Fertility</w:t>
      </w:r>
      <w:r w:rsidRPr="005F3CD8">
        <w:rPr>
          <w:rFonts w:ascii="Times New Roman" w:hAnsi="Times New Roman" w:cs="Times New Roman"/>
          <w:color w:val="000000" w:themeColor="text1"/>
          <w:sz w:val="20"/>
          <w:szCs w:val="20"/>
          <w:lang w:eastAsia="zh-CN"/>
        </w:rPr>
        <w:t xml:space="preserve"> vol. 43, pp.</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471</w:t>
      </w:r>
      <w:r w:rsidRPr="005F3CD8">
        <w:rPr>
          <w:rFonts w:ascii="Times New Roman" w:hAnsi="Times New Roman" w:cs="Times New Roman"/>
          <w:color w:val="000000" w:themeColor="text1"/>
          <w:sz w:val="20"/>
          <w:szCs w:val="20"/>
        </w:rPr>
        <w:t>-477,</w:t>
      </w:r>
      <w:r w:rsidRPr="005F3CD8">
        <w:rPr>
          <w:rFonts w:ascii="Times New Roman" w:hAnsi="Times New Roman" w:cs="Times New Roman"/>
          <w:color w:val="000000" w:themeColor="text1"/>
          <w:sz w:val="20"/>
          <w:szCs w:val="20"/>
          <w:lang w:eastAsia="zh-CN"/>
        </w:rPr>
        <w:t xml:space="preserve"> 1975.</w:t>
      </w:r>
      <w:r w:rsidRPr="005F3CD8">
        <w:rPr>
          <w:rFonts w:ascii="Times New Roman" w:hAnsi="Times New Roman" w:cs="Times New Roman"/>
          <w:color w:val="000000" w:themeColor="text1"/>
          <w:sz w:val="20"/>
          <w:szCs w:val="20"/>
        </w:rPr>
        <w:t xml:space="preserve"> </w:t>
      </w:r>
    </w:p>
    <w:p w:rsidR="00140D61" w:rsidRPr="005F3CD8" w:rsidRDefault="00547915"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 xml:space="preserve">JR. Pursley, MO. Mee, MD. Brown, </w:t>
      </w:r>
      <w:r w:rsidRPr="005F3CD8">
        <w:rPr>
          <w:rFonts w:ascii="Times New Roman" w:hAnsi="Times New Roman" w:cs="Times New Roman"/>
          <w:color w:val="000000" w:themeColor="text1"/>
          <w:sz w:val="20"/>
          <w:szCs w:val="20"/>
        </w:rPr>
        <w:t>MC.</w:t>
      </w:r>
      <w:r w:rsidRPr="005F3CD8">
        <w:rPr>
          <w:rFonts w:ascii="Times New Roman" w:hAnsi="Times New Roman" w:cs="Times New Roman"/>
          <w:color w:val="000000" w:themeColor="text1"/>
          <w:sz w:val="20"/>
          <w:szCs w:val="20"/>
          <w:lang w:eastAsia="zh-CN"/>
        </w:rPr>
        <w:t xml:space="preserve"> Wiltbank. “Synchronization of ovulation in dairy cattle using GnRH and</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PGF</w:t>
      </w:r>
      <w:r w:rsidRPr="005F3CD8">
        <w:rPr>
          <w:rFonts w:ascii="Times New Roman" w:hAnsi="Times New Roman" w:cs="Times New Roman"/>
          <w:color w:val="000000" w:themeColor="text1"/>
          <w:sz w:val="20"/>
          <w:szCs w:val="20"/>
          <w:vertAlign w:val="subscript"/>
          <w:lang w:eastAsia="zh-CN"/>
        </w:rPr>
        <w:t>2α</w:t>
      </w:r>
      <w:r w:rsidRPr="005F3CD8">
        <w:rPr>
          <w:rFonts w:ascii="Times New Roman" w:hAnsi="Times New Roman" w:cs="Times New Roman"/>
          <w:color w:val="000000" w:themeColor="text1"/>
          <w:sz w:val="20"/>
          <w:szCs w:val="20"/>
          <w:lang w:eastAsia="zh-CN"/>
        </w:rPr>
        <w:t xml:space="preserve">”. </w:t>
      </w:r>
      <w:r w:rsidRPr="005F3CD8">
        <w:rPr>
          <w:rFonts w:ascii="Times New Roman" w:hAnsi="Times New Roman" w:cs="Times New Roman"/>
          <w:i/>
          <w:color w:val="000000" w:themeColor="text1"/>
          <w:sz w:val="20"/>
          <w:szCs w:val="20"/>
          <w:lang w:eastAsia="zh-CN"/>
        </w:rPr>
        <w:t>Journal of Animal Science</w:t>
      </w:r>
      <w:r w:rsidRPr="005F3CD8">
        <w:rPr>
          <w:rFonts w:ascii="Times New Roman" w:hAnsi="Times New Roman" w:cs="Times New Roman"/>
          <w:color w:val="000000" w:themeColor="text1"/>
          <w:sz w:val="20"/>
          <w:szCs w:val="20"/>
          <w:lang w:eastAsia="zh-CN"/>
        </w:rPr>
        <w:t xml:space="preserve"> vol. 72,</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(Suppl. 1),</w:t>
      </w:r>
      <w:r w:rsidRPr="005F3CD8">
        <w:rPr>
          <w:rFonts w:ascii="Times New Roman" w:hAnsi="Times New Roman" w:cs="Times New Roman"/>
          <w:color w:val="000000" w:themeColor="text1"/>
          <w:sz w:val="20"/>
          <w:szCs w:val="20"/>
        </w:rPr>
        <w:t xml:space="preserve"> pp. </w:t>
      </w:r>
      <w:r w:rsidRPr="005F3CD8">
        <w:rPr>
          <w:rFonts w:ascii="Times New Roman" w:hAnsi="Times New Roman" w:cs="Times New Roman"/>
          <w:color w:val="000000" w:themeColor="text1"/>
          <w:sz w:val="20"/>
          <w:szCs w:val="20"/>
          <w:lang w:eastAsia="zh-CN"/>
        </w:rPr>
        <w:t>230 (Abstr</w:t>
      </w:r>
      <w:r w:rsidRPr="005F3CD8">
        <w:rPr>
          <w:rFonts w:ascii="Times New Roman" w:hAnsi="Times New Roman" w:cs="Times New Roman"/>
          <w:color w:val="000000" w:themeColor="text1"/>
          <w:sz w:val="20"/>
          <w:szCs w:val="20"/>
        </w:rPr>
        <w:t>act</w:t>
      </w:r>
      <w:r w:rsidRPr="005F3CD8">
        <w:rPr>
          <w:rFonts w:ascii="Times New Roman" w:hAnsi="Times New Roman" w:cs="Times New Roman"/>
          <w:color w:val="000000" w:themeColor="text1"/>
          <w:sz w:val="20"/>
          <w:szCs w:val="20"/>
          <w:lang w:eastAsia="zh-CN"/>
        </w:rPr>
        <w:t>), 1994.</w:t>
      </w:r>
      <w:r w:rsidRPr="005F3CD8">
        <w:rPr>
          <w:rFonts w:ascii="Times New Roman" w:hAnsi="Times New Roman" w:cs="Times New Roman"/>
          <w:color w:val="000000" w:themeColor="text1"/>
          <w:sz w:val="20"/>
          <w:szCs w:val="20"/>
        </w:rPr>
        <w:t xml:space="preserve"> </w:t>
      </w:r>
    </w:p>
    <w:p w:rsidR="00006F1C" w:rsidRPr="005F3CD8" w:rsidRDefault="00006F1C" w:rsidP="005F3CD8">
      <w:pPr>
        <w:pStyle w:val="ListParagraph"/>
        <w:numPr>
          <w:ilvl w:val="0"/>
          <w:numId w:val="9"/>
        </w:numPr>
        <w:autoSpaceDE w:val="0"/>
        <w:autoSpaceDN w:val="0"/>
        <w:adjustRightInd w:val="0"/>
        <w:spacing w:line="360" w:lineRule="auto"/>
        <w:ind w:left="540" w:hanging="540"/>
        <w:jc w:val="both"/>
        <w:rPr>
          <w:rFonts w:ascii="Times New Roman" w:hAnsi="Times New Roman" w:cs="Times New Roman"/>
          <w:color w:val="000000" w:themeColor="text1"/>
          <w:sz w:val="20"/>
          <w:szCs w:val="20"/>
        </w:rPr>
      </w:pPr>
      <w:r w:rsidRPr="005F3CD8">
        <w:rPr>
          <w:rFonts w:ascii="Times New Roman" w:hAnsi="Times New Roman" w:cs="Times New Roman"/>
          <w:color w:val="000000" w:themeColor="text1"/>
          <w:sz w:val="20"/>
          <w:szCs w:val="20"/>
          <w:lang w:eastAsia="zh-CN"/>
        </w:rPr>
        <w:t>RW. Silcox, KL. Powell, JR. Pursley,</w:t>
      </w:r>
      <w:r w:rsidRPr="005F3CD8">
        <w:rPr>
          <w:rFonts w:ascii="Times New Roman" w:hAnsi="Times New Roman" w:cs="Times New Roman"/>
          <w:color w:val="000000" w:themeColor="text1"/>
          <w:sz w:val="20"/>
          <w:szCs w:val="20"/>
        </w:rPr>
        <w:t xml:space="preserve"> MC.</w:t>
      </w:r>
      <w:r w:rsidRPr="005F3CD8">
        <w:rPr>
          <w:rFonts w:ascii="Times New Roman" w:hAnsi="Times New Roman" w:cs="Times New Roman"/>
          <w:color w:val="000000" w:themeColor="text1"/>
          <w:sz w:val="20"/>
          <w:szCs w:val="20"/>
          <w:lang w:eastAsia="zh-CN"/>
        </w:rPr>
        <w:t xml:space="preserve"> Wiltbank. “Use of GnRH to synchronize ovulation in Holstein cows and</w:t>
      </w:r>
      <w:r w:rsidRPr="005F3CD8">
        <w:rPr>
          <w:rFonts w:ascii="Times New Roman" w:hAnsi="Times New Roman" w:cs="Times New Roman"/>
          <w:color w:val="000000" w:themeColor="text1"/>
          <w:sz w:val="20"/>
          <w:szCs w:val="20"/>
        </w:rPr>
        <w:t xml:space="preserve"> </w:t>
      </w:r>
      <w:r w:rsidRPr="005F3CD8">
        <w:rPr>
          <w:rFonts w:ascii="Times New Roman" w:hAnsi="Times New Roman" w:cs="Times New Roman"/>
          <w:color w:val="000000" w:themeColor="text1"/>
          <w:sz w:val="20"/>
          <w:szCs w:val="20"/>
          <w:lang w:eastAsia="zh-CN"/>
        </w:rPr>
        <w:t xml:space="preserve">heifers treated with GnRH and prostaglandin”. </w:t>
      </w:r>
      <w:r w:rsidRPr="005F3CD8">
        <w:rPr>
          <w:rFonts w:ascii="Times New Roman" w:hAnsi="Times New Roman" w:cs="Times New Roman"/>
          <w:i/>
          <w:color w:val="000000" w:themeColor="text1"/>
          <w:sz w:val="20"/>
          <w:szCs w:val="20"/>
          <w:lang w:eastAsia="zh-CN"/>
        </w:rPr>
        <w:t>Theriogenology</w:t>
      </w:r>
      <w:r w:rsidRPr="005F3CD8">
        <w:rPr>
          <w:rFonts w:ascii="Times New Roman" w:hAnsi="Times New Roman" w:cs="Times New Roman"/>
          <w:color w:val="000000" w:themeColor="text1"/>
          <w:sz w:val="20"/>
          <w:szCs w:val="20"/>
        </w:rPr>
        <w:t xml:space="preserve"> vol. </w:t>
      </w:r>
      <w:r w:rsidRPr="005F3CD8">
        <w:rPr>
          <w:rFonts w:ascii="Times New Roman" w:hAnsi="Times New Roman" w:cs="Times New Roman"/>
          <w:color w:val="000000" w:themeColor="text1"/>
          <w:sz w:val="20"/>
          <w:szCs w:val="20"/>
          <w:lang w:eastAsia="zh-CN"/>
        </w:rPr>
        <w:t>43, pp. 325 (Abstr</w:t>
      </w:r>
      <w:r w:rsidRPr="005F3CD8">
        <w:rPr>
          <w:rFonts w:ascii="Times New Roman" w:hAnsi="Times New Roman" w:cs="Times New Roman"/>
          <w:color w:val="000000" w:themeColor="text1"/>
          <w:sz w:val="20"/>
          <w:szCs w:val="20"/>
        </w:rPr>
        <w:t>act</w:t>
      </w:r>
      <w:r w:rsidRPr="005F3CD8">
        <w:rPr>
          <w:rFonts w:ascii="Times New Roman" w:hAnsi="Times New Roman" w:cs="Times New Roman"/>
          <w:color w:val="000000" w:themeColor="text1"/>
          <w:sz w:val="20"/>
          <w:szCs w:val="20"/>
          <w:lang w:eastAsia="zh-CN"/>
        </w:rPr>
        <w:t xml:space="preserve">), </w:t>
      </w:r>
      <w:r w:rsidRPr="005F3CD8">
        <w:rPr>
          <w:rFonts w:ascii="Times New Roman" w:hAnsi="Times New Roman" w:cs="Times New Roman"/>
          <w:color w:val="000000" w:themeColor="text1"/>
          <w:sz w:val="20"/>
          <w:szCs w:val="20"/>
          <w:lang w:eastAsia="zh-CN"/>
        </w:rPr>
        <w:lastRenderedPageBreak/>
        <w:t>1995.</w:t>
      </w:r>
      <w:r w:rsidRPr="005F3CD8">
        <w:rPr>
          <w:rFonts w:ascii="Times New Roman" w:hAnsi="Times New Roman" w:cs="Times New Roman"/>
          <w:color w:val="000000" w:themeColor="text1"/>
          <w:sz w:val="20"/>
          <w:szCs w:val="20"/>
        </w:rPr>
        <w:t xml:space="preserve"> </w:t>
      </w:r>
    </w:p>
    <w:p w:rsidR="00006F1C" w:rsidRPr="005F3CD8" w:rsidRDefault="00006F1C" w:rsidP="00DF54DB">
      <w:pPr>
        <w:spacing w:after="0" w:line="360" w:lineRule="auto"/>
        <w:ind w:left="600" w:hanging="600"/>
        <w:jc w:val="both"/>
        <w:rPr>
          <w:rFonts w:ascii="Times New Roman" w:hAnsi="Times New Roman" w:cs="Times New Roman"/>
          <w:color w:val="000000" w:themeColor="text1"/>
          <w:sz w:val="20"/>
          <w:szCs w:val="20"/>
          <w:lang w:eastAsia="zh-CN"/>
        </w:rPr>
      </w:pPr>
    </w:p>
    <w:p w:rsidR="00EF5EE0" w:rsidRPr="005F3CD8" w:rsidRDefault="00EF5EE0" w:rsidP="00EF5EE0">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0"/>
          <w:szCs w:val="20"/>
        </w:rPr>
      </w:pPr>
    </w:p>
    <w:p w:rsidR="00EF5EE0" w:rsidRPr="005F3CD8" w:rsidRDefault="00EF5EE0" w:rsidP="00EF5EE0">
      <w:pPr>
        <w:autoSpaceDE w:val="0"/>
        <w:autoSpaceDN w:val="0"/>
        <w:adjustRightInd w:val="0"/>
        <w:spacing w:after="120" w:line="360" w:lineRule="auto"/>
        <w:jc w:val="both"/>
        <w:rPr>
          <w:rFonts w:ascii="Times New Roman" w:hAnsi="Times New Roman" w:cs="Times New Roman"/>
          <w:color w:val="000000" w:themeColor="text1"/>
          <w:sz w:val="20"/>
          <w:szCs w:val="20"/>
        </w:rPr>
      </w:pPr>
    </w:p>
    <w:p w:rsidR="00A33471" w:rsidRPr="005F3CD8" w:rsidRDefault="00A33471">
      <w:pPr>
        <w:rPr>
          <w:rFonts w:ascii="Times New Roman" w:eastAsiaTheme="minorHAnsi" w:hAnsi="Times New Roman" w:cs="Times New Roman"/>
          <w:color w:val="000000" w:themeColor="text1"/>
          <w:sz w:val="20"/>
          <w:szCs w:val="20"/>
        </w:rPr>
      </w:pPr>
    </w:p>
    <w:sectPr w:rsidR="00A33471" w:rsidRPr="005F3CD8" w:rsidSect="004E0547">
      <w:headerReference w:type="even" r:id="rId12"/>
      <w:headerReference w:type="default" r:id="rId13"/>
      <w:footerReference w:type="default" r:id="rId14"/>
      <w:headerReference w:type="first" r:id="rId15"/>
      <w:footerReference w:type="first" r:id="rId16"/>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67C" w:rsidRDefault="00DB067C" w:rsidP="004125D0">
      <w:pPr>
        <w:spacing w:after="0" w:line="240" w:lineRule="auto"/>
      </w:pPr>
      <w:r>
        <w:separator/>
      </w:r>
    </w:p>
  </w:endnote>
  <w:endnote w:type="continuationSeparator" w:id="1">
    <w:p w:rsidR="00DB067C" w:rsidRDefault="00DB067C" w:rsidP="00412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vTimes-b">
    <w:altName w:val="MS Mincho"/>
    <w:panose1 w:val="00000000000000000000"/>
    <w:charset w:val="80"/>
    <w:family w:val="auto"/>
    <w:notTrueType/>
    <w:pitch w:val="default"/>
    <w:sig w:usb0="00000000" w:usb1="08070000" w:usb2="00000010" w:usb3="00000000" w:csb0="00020000" w:csb1="00000000"/>
  </w:font>
  <w:font w:name="Times-Italic">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28"/>
      <w:docPartObj>
        <w:docPartGallery w:val="Page Numbers (Bottom of Page)"/>
        <w:docPartUnique/>
      </w:docPartObj>
    </w:sdtPr>
    <w:sdtContent>
      <w:p w:rsidR="00C00855" w:rsidRDefault="003730C2">
        <w:pPr>
          <w:pStyle w:val="Footer"/>
          <w:jc w:val="center"/>
        </w:pPr>
        <w:r w:rsidRPr="002D411C">
          <w:rPr>
            <w:sz w:val="20"/>
            <w:szCs w:val="20"/>
          </w:rPr>
          <w:fldChar w:fldCharType="begin"/>
        </w:r>
        <w:r w:rsidR="00C00855" w:rsidRPr="002D411C">
          <w:rPr>
            <w:sz w:val="20"/>
            <w:szCs w:val="20"/>
          </w:rPr>
          <w:instrText xml:space="preserve"> PAGE   \* MERGEFORMAT </w:instrText>
        </w:r>
        <w:r w:rsidRPr="002D411C">
          <w:rPr>
            <w:sz w:val="20"/>
            <w:szCs w:val="20"/>
          </w:rPr>
          <w:fldChar w:fldCharType="separate"/>
        </w:r>
        <w:r w:rsidR="005F3CD8" w:rsidRPr="005F3CD8">
          <w:rPr>
            <w:rFonts w:cs="Calibri"/>
            <w:noProof/>
            <w:sz w:val="20"/>
            <w:szCs w:val="20"/>
            <w:lang w:val="ar-SA"/>
          </w:rPr>
          <w:t>2</w:t>
        </w:r>
        <w:r w:rsidRPr="002D411C">
          <w:rPr>
            <w:sz w:val="20"/>
            <w:szCs w:val="20"/>
          </w:rPr>
          <w:fldChar w:fldCharType="end"/>
        </w:r>
      </w:p>
    </w:sdtContent>
  </w:sdt>
  <w:p w:rsidR="00C00855" w:rsidRDefault="00C008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2519"/>
      <w:docPartObj>
        <w:docPartGallery w:val="Page Numbers (Bottom of Page)"/>
        <w:docPartUnique/>
      </w:docPartObj>
    </w:sdtPr>
    <w:sdtContent>
      <w:p w:rsidR="00C00855" w:rsidRDefault="003730C2">
        <w:pPr>
          <w:pStyle w:val="Footer"/>
          <w:jc w:val="center"/>
        </w:pPr>
        <w:r w:rsidRPr="00713E64">
          <w:rPr>
            <w:sz w:val="20"/>
            <w:szCs w:val="20"/>
          </w:rPr>
          <w:fldChar w:fldCharType="begin"/>
        </w:r>
        <w:r w:rsidR="00C00855" w:rsidRPr="00713E64">
          <w:rPr>
            <w:sz w:val="20"/>
            <w:szCs w:val="20"/>
          </w:rPr>
          <w:instrText xml:space="preserve"> PAGE   \* MERGEFORMAT </w:instrText>
        </w:r>
        <w:r w:rsidRPr="00713E64">
          <w:rPr>
            <w:sz w:val="20"/>
            <w:szCs w:val="20"/>
          </w:rPr>
          <w:fldChar w:fldCharType="separate"/>
        </w:r>
        <w:r w:rsidR="005F3CD8" w:rsidRPr="005F3CD8">
          <w:rPr>
            <w:rFonts w:cs="Calibri"/>
            <w:noProof/>
            <w:sz w:val="20"/>
            <w:szCs w:val="20"/>
            <w:lang w:val="ar-SA"/>
          </w:rPr>
          <w:t>1</w:t>
        </w:r>
        <w:r w:rsidRPr="00713E64">
          <w:rPr>
            <w:sz w:val="20"/>
            <w:szCs w:val="20"/>
          </w:rPr>
          <w:fldChar w:fldCharType="end"/>
        </w:r>
      </w:p>
    </w:sdtContent>
  </w:sdt>
  <w:p w:rsidR="00C00855" w:rsidRDefault="00C00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67C" w:rsidRDefault="00DB067C" w:rsidP="004125D0">
      <w:pPr>
        <w:spacing w:after="0" w:line="240" w:lineRule="auto"/>
      </w:pPr>
      <w:r>
        <w:separator/>
      </w:r>
    </w:p>
  </w:footnote>
  <w:footnote w:type="continuationSeparator" w:id="1">
    <w:p w:rsidR="00DB067C" w:rsidRDefault="00DB067C" w:rsidP="00412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855" w:rsidRDefault="00C00855" w:rsidP="00B5625E">
    <w:pPr>
      <w:pStyle w:val="Header"/>
      <w:tabs>
        <w:tab w:val="center" w:pos="4920"/>
      </w:tabs>
    </w:pPr>
    <w:r>
      <w:tab/>
    </w:r>
    <w:r w:rsidRPr="0002463A">
      <w:t>International Journal of Sciences: Basic and Applied Research (IJSBAR)</w:t>
    </w:r>
    <w:r w:rsidRPr="00F44A6D">
      <w:t>(</w:t>
    </w:r>
    <w:fldSimple w:instr=" DATE \@ &quot;yyyy&quot; \* MERGEFORMAT ">
      <w:r w:rsidR="00007F5A">
        <w:t>2017</w:t>
      </w:r>
    </w:fldSimple>
    <w:r w:rsidRPr="00F44A6D">
      <w:t xml:space="preserve">) </w:t>
    </w:r>
    <w:r>
      <w:t xml:space="preserve">Volume </w:t>
    </w:r>
    <w:r w:rsidRPr="00F44A6D">
      <w:t>00</w:t>
    </w:r>
    <w:r>
      <w:t xml:space="preserve">, No  </w:t>
    </w:r>
    <w:r w:rsidRPr="00F44A6D">
      <w:t>00</w:t>
    </w:r>
    <w:r>
      <w:t>, pp 00-00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855" w:rsidRDefault="00C00855" w:rsidP="00A2398D">
    <w:pPr>
      <w:pStyle w:val="Header"/>
      <w:jc w:val="center"/>
    </w:pPr>
    <w:r w:rsidRPr="0002463A">
      <w:t>International Journal of Sciences: Basic and Applied Research (IJSBAR)</w:t>
    </w:r>
    <w:r w:rsidRPr="00F44A6D">
      <w:t>(</w:t>
    </w:r>
    <w:fldSimple w:instr=" DATE \@ &quot;yyyy&quot; \* MERGEFORMAT ">
      <w:r w:rsidR="00007F5A">
        <w:t>2017</w:t>
      </w:r>
    </w:fldSimple>
    <w:r w:rsidRPr="00F44A6D">
      <w:t xml:space="preserve">) </w:t>
    </w:r>
    <w:r>
      <w:t>Volume 00, No  1, pp 00-00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92" w:type="dxa"/>
      <w:jc w:val="center"/>
      <w:tblInd w:w="-1260" w:type="dxa"/>
      <w:tblLayout w:type="fixed"/>
      <w:tblCellMar>
        <w:left w:w="0" w:type="dxa"/>
        <w:right w:w="0" w:type="dxa"/>
      </w:tblCellMar>
      <w:tblLook w:val="0000"/>
    </w:tblPr>
    <w:tblGrid>
      <w:gridCol w:w="2910"/>
      <w:gridCol w:w="5455"/>
      <w:gridCol w:w="2827"/>
    </w:tblGrid>
    <w:tr w:rsidR="00C00855" w:rsidTr="004E0547">
      <w:trPr>
        <w:cantSplit/>
        <w:trHeight w:val="1123"/>
        <w:jc w:val="center"/>
      </w:trPr>
      <w:tc>
        <w:tcPr>
          <w:tcW w:w="2910" w:type="dxa"/>
          <w:vMerge w:val="restart"/>
          <w:vAlign w:val="center"/>
        </w:tcPr>
        <w:p w:rsidR="00C00855" w:rsidRDefault="00C00855" w:rsidP="002F3057">
          <w:pPr>
            <w:pStyle w:val="FootnoteText"/>
            <w:jc w:val="right"/>
          </w:pPr>
          <w:r>
            <w:rPr>
              <w:noProof/>
              <w:lang w:val="en-US"/>
            </w:rPr>
            <w:drawing>
              <wp:inline distT="0" distB="0" distL="0" distR="0">
                <wp:extent cx="1535430" cy="751840"/>
                <wp:effectExtent l="19050" t="0" r="7620" b="0"/>
                <wp:docPr id="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C00855" w:rsidRPr="004F1A23" w:rsidRDefault="00C00855" w:rsidP="00B5625E">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rsidR="00C00855" w:rsidRPr="00F7347A" w:rsidRDefault="00C00855" w:rsidP="00B5625E">
          <w:pPr>
            <w:rPr>
              <w:color w:val="0070C0"/>
            </w:rPr>
          </w:pPr>
          <w:r w:rsidRPr="004F1A23">
            <w:rPr>
              <w:noProof/>
              <w:color w:val="0070C0"/>
            </w:rPr>
            <w:drawing>
              <wp:inline distT="0" distB="0" distL="0" distR="0">
                <wp:extent cx="992332" cy="1482437"/>
                <wp:effectExtent l="19050" t="0" r="0" b="0"/>
                <wp:docPr id="5"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C00855" w:rsidTr="004E0547">
      <w:trPr>
        <w:cantSplit/>
        <w:trHeight w:val="274"/>
        <w:jc w:val="center"/>
      </w:trPr>
      <w:tc>
        <w:tcPr>
          <w:tcW w:w="2910" w:type="dxa"/>
          <w:vMerge/>
        </w:tcPr>
        <w:p w:rsidR="00C00855" w:rsidRDefault="00C00855" w:rsidP="00B5625E"/>
      </w:tc>
      <w:tc>
        <w:tcPr>
          <w:tcW w:w="5455" w:type="dxa"/>
          <w:vAlign w:val="center"/>
        </w:tcPr>
        <w:p w:rsidR="00C00855" w:rsidRDefault="00C00855" w:rsidP="00B5625E">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C00855" w:rsidRPr="001578DA" w:rsidRDefault="00C00855" w:rsidP="00B5625E">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C00855" w:rsidRDefault="00C00855" w:rsidP="00B5625E">
          <w:pPr>
            <w:pStyle w:val="Els-reprint-line"/>
            <w:rPr>
              <w:rStyle w:val="Strong"/>
              <w:rFonts w:ascii="Verdana" w:hAnsi="Verdana"/>
              <w:color w:val="0000FF"/>
              <w:sz w:val="22"/>
              <w:szCs w:val="22"/>
              <w:shd w:val="clear" w:color="auto" w:fill="FBFBF3"/>
            </w:rPr>
          </w:pPr>
        </w:p>
        <w:p w:rsidR="00C00855" w:rsidRPr="00F7347A" w:rsidRDefault="003730C2" w:rsidP="00B5625E">
          <w:pPr>
            <w:pStyle w:val="Els-reprint-line"/>
            <w:rPr>
              <w:sz w:val="22"/>
              <w:szCs w:val="22"/>
            </w:rPr>
          </w:pPr>
          <w:hyperlink r:id="rId3" w:history="1">
            <w:r w:rsidR="00C00855" w:rsidRPr="00F7347A">
              <w:rPr>
                <w:rStyle w:val="Hyperlink"/>
                <w:color w:val="00B050"/>
              </w:rPr>
              <w:t>http://gssrr.org/index.php?journal=JournalOfBasicAndApplied</w:t>
            </w:r>
          </w:hyperlink>
        </w:p>
      </w:tc>
      <w:tc>
        <w:tcPr>
          <w:tcW w:w="2827" w:type="dxa"/>
          <w:vMerge/>
        </w:tcPr>
        <w:p w:rsidR="00C00855" w:rsidRDefault="00C00855" w:rsidP="00B5625E"/>
      </w:tc>
    </w:tr>
  </w:tbl>
  <w:p w:rsidR="00C00855" w:rsidRPr="001578DA" w:rsidRDefault="00C00855" w:rsidP="002F3057">
    <w:pPr>
      <w:jc w:val="center"/>
    </w:pPr>
    <w:r>
      <w:rPr>
        <w:u w:val="singl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1DC40FF0"/>
    <w:multiLevelType w:val="hybridMultilevel"/>
    <w:tmpl w:val="30D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D4DB9"/>
    <w:multiLevelType w:val="hybridMultilevel"/>
    <w:tmpl w:val="7E62FC46"/>
    <w:lvl w:ilvl="0" w:tplc="3F6463F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4">
    <w:nsid w:val="2F910C38"/>
    <w:multiLevelType w:val="hybridMultilevel"/>
    <w:tmpl w:val="C2F26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65623"/>
    <w:multiLevelType w:val="hybridMultilevel"/>
    <w:tmpl w:val="1116EE16"/>
    <w:lvl w:ilvl="0" w:tplc="D1A8C9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E3004B"/>
    <w:multiLevelType w:val="hybridMultilevel"/>
    <w:tmpl w:val="6B9006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45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
    <w:nsid w:val="61391D72"/>
    <w:multiLevelType w:val="hybridMultilevel"/>
    <w:tmpl w:val="C2F26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3"/>
  </w:num>
  <w:num w:numId="5">
    <w:abstractNumId w:val="1"/>
  </w:num>
  <w:num w:numId="6">
    <w:abstractNumId w:val="4"/>
  </w:num>
  <w:num w:numId="7">
    <w:abstractNumId w:val="6"/>
  </w:num>
  <w:num w:numId="8">
    <w:abstractNumId w:val="9"/>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482"/>
  </w:hdrShapeDefaults>
  <w:footnotePr>
    <w:numFmt w:val="lowerLetter"/>
    <w:footnote w:id="0"/>
    <w:footnote w:id="1"/>
  </w:footnotePr>
  <w:endnotePr>
    <w:endnote w:id="0"/>
    <w:endnote w:id="1"/>
  </w:endnotePr>
  <w:compat>
    <w:useFELayout/>
  </w:compat>
  <w:rsids>
    <w:rsidRoot w:val="004125D0"/>
    <w:rsid w:val="00006F1C"/>
    <w:rsid w:val="00007F5A"/>
    <w:rsid w:val="0002002A"/>
    <w:rsid w:val="00055EB5"/>
    <w:rsid w:val="00066C33"/>
    <w:rsid w:val="00081532"/>
    <w:rsid w:val="000A14F0"/>
    <w:rsid w:val="000C17B8"/>
    <w:rsid w:val="000F0B6A"/>
    <w:rsid w:val="000F74B2"/>
    <w:rsid w:val="001011AC"/>
    <w:rsid w:val="00123924"/>
    <w:rsid w:val="00140D61"/>
    <w:rsid w:val="001578DA"/>
    <w:rsid w:val="001955AC"/>
    <w:rsid w:val="00196569"/>
    <w:rsid w:val="001A398D"/>
    <w:rsid w:val="001C12AE"/>
    <w:rsid w:val="001C3A66"/>
    <w:rsid w:val="001D3EB8"/>
    <w:rsid w:val="001E6EB9"/>
    <w:rsid w:val="00213045"/>
    <w:rsid w:val="00215838"/>
    <w:rsid w:val="00225650"/>
    <w:rsid w:val="00231A9A"/>
    <w:rsid w:val="002477D2"/>
    <w:rsid w:val="002611BC"/>
    <w:rsid w:val="002B7AF4"/>
    <w:rsid w:val="002C28FC"/>
    <w:rsid w:val="002D411C"/>
    <w:rsid w:val="002E2066"/>
    <w:rsid w:val="002E28B7"/>
    <w:rsid w:val="002F268B"/>
    <w:rsid w:val="002F3057"/>
    <w:rsid w:val="003051CE"/>
    <w:rsid w:val="0032110C"/>
    <w:rsid w:val="003243CD"/>
    <w:rsid w:val="00335E8F"/>
    <w:rsid w:val="003730C2"/>
    <w:rsid w:val="003826DE"/>
    <w:rsid w:val="003A5CAF"/>
    <w:rsid w:val="003B03AC"/>
    <w:rsid w:val="003B4A9F"/>
    <w:rsid w:val="003C1725"/>
    <w:rsid w:val="004125D0"/>
    <w:rsid w:val="0041400C"/>
    <w:rsid w:val="00467C2D"/>
    <w:rsid w:val="00475865"/>
    <w:rsid w:val="00477C9A"/>
    <w:rsid w:val="00481FC9"/>
    <w:rsid w:val="004902F0"/>
    <w:rsid w:val="00491FA3"/>
    <w:rsid w:val="00494296"/>
    <w:rsid w:val="004A1753"/>
    <w:rsid w:val="004B263F"/>
    <w:rsid w:val="004C38BF"/>
    <w:rsid w:val="004C671D"/>
    <w:rsid w:val="004D333B"/>
    <w:rsid w:val="004E0547"/>
    <w:rsid w:val="005019F3"/>
    <w:rsid w:val="00515C40"/>
    <w:rsid w:val="00517D7E"/>
    <w:rsid w:val="00521125"/>
    <w:rsid w:val="00527F5B"/>
    <w:rsid w:val="005349ED"/>
    <w:rsid w:val="00547915"/>
    <w:rsid w:val="00552C38"/>
    <w:rsid w:val="005A2F06"/>
    <w:rsid w:val="005B0913"/>
    <w:rsid w:val="005C2B34"/>
    <w:rsid w:val="005C2D02"/>
    <w:rsid w:val="005C3F39"/>
    <w:rsid w:val="005F15AA"/>
    <w:rsid w:val="005F3CD8"/>
    <w:rsid w:val="006055C9"/>
    <w:rsid w:val="006061F5"/>
    <w:rsid w:val="00642179"/>
    <w:rsid w:val="00643D95"/>
    <w:rsid w:val="0064655D"/>
    <w:rsid w:val="00651A83"/>
    <w:rsid w:val="006527FF"/>
    <w:rsid w:val="00661CB8"/>
    <w:rsid w:val="00677981"/>
    <w:rsid w:val="00682A74"/>
    <w:rsid w:val="006A3854"/>
    <w:rsid w:val="006B4700"/>
    <w:rsid w:val="006C07DB"/>
    <w:rsid w:val="006C4E32"/>
    <w:rsid w:val="006C5E5E"/>
    <w:rsid w:val="006D7423"/>
    <w:rsid w:val="006F5324"/>
    <w:rsid w:val="00713E64"/>
    <w:rsid w:val="00722B02"/>
    <w:rsid w:val="00742E68"/>
    <w:rsid w:val="007873F7"/>
    <w:rsid w:val="007915E9"/>
    <w:rsid w:val="007C49DA"/>
    <w:rsid w:val="007D7760"/>
    <w:rsid w:val="007D7964"/>
    <w:rsid w:val="007E5E79"/>
    <w:rsid w:val="00817E80"/>
    <w:rsid w:val="00836259"/>
    <w:rsid w:val="0085099E"/>
    <w:rsid w:val="008515E2"/>
    <w:rsid w:val="0086561D"/>
    <w:rsid w:val="008B0A40"/>
    <w:rsid w:val="008C0FF8"/>
    <w:rsid w:val="008C3856"/>
    <w:rsid w:val="008F7B0D"/>
    <w:rsid w:val="00911F47"/>
    <w:rsid w:val="009315E1"/>
    <w:rsid w:val="009316B4"/>
    <w:rsid w:val="00946A61"/>
    <w:rsid w:val="0095180A"/>
    <w:rsid w:val="00951CD3"/>
    <w:rsid w:val="00954489"/>
    <w:rsid w:val="00977E07"/>
    <w:rsid w:val="009812BB"/>
    <w:rsid w:val="009E299E"/>
    <w:rsid w:val="009E69F7"/>
    <w:rsid w:val="00A117AA"/>
    <w:rsid w:val="00A158FD"/>
    <w:rsid w:val="00A236D3"/>
    <w:rsid w:val="00A2398D"/>
    <w:rsid w:val="00A33471"/>
    <w:rsid w:val="00A523AF"/>
    <w:rsid w:val="00A533BF"/>
    <w:rsid w:val="00A90BFB"/>
    <w:rsid w:val="00AC510E"/>
    <w:rsid w:val="00AC6276"/>
    <w:rsid w:val="00AE30CA"/>
    <w:rsid w:val="00AE5A82"/>
    <w:rsid w:val="00B140BE"/>
    <w:rsid w:val="00B25979"/>
    <w:rsid w:val="00B5625E"/>
    <w:rsid w:val="00B72492"/>
    <w:rsid w:val="00B74CF0"/>
    <w:rsid w:val="00B84C5A"/>
    <w:rsid w:val="00B90BC8"/>
    <w:rsid w:val="00B91012"/>
    <w:rsid w:val="00B95AEE"/>
    <w:rsid w:val="00BA19B3"/>
    <w:rsid w:val="00BA22C5"/>
    <w:rsid w:val="00BA7884"/>
    <w:rsid w:val="00BC7304"/>
    <w:rsid w:val="00BD7607"/>
    <w:rsid w:val="00BE2282"/>
    <w:rsid w:val="00BF66EB"/>
    <w:rsid w:val="00C00855"/>
    <w:rsid w:val="00C04BC1"/>
    <w:rsid w:val="00C1596D"/>
    <w:rsid w:val="00C446C4"/>
    <w:rsid w:val="00C45DA3"/>
    <w:rsid w:val="00C6331F"/>
    <w:rsid w:val="00C64CAE"/>
    <w:rsid w:val="00C65869"/>
    <w:rsid w:val="00C65E41"/>
    <w:rsid w:val="00C72CCF"/>
    <w:rsid w:val="00C74586"/>
    <w:rsid w:val="00C7613B"/>
    <w:rsid w:val="00C878A2"/>
    <w:rsid w:val="00CE74E6"/>
    <w:rsid w:val="00D0137D"/>
    <w:rsid w:val="00D04FD5"/>
    <w:rsid w:val="00D23670"/>
    <w:rsid w:val="00D67BC4"/>
    <w:rsid w:val="00D90ACB"/>
    <w:rsid w:val="00DA314E"/>
    <w:rsid w:val="00DB067C"/>
    <w:rsid w:val="00DB20E9"/>
    <w:rsid w:val="00DB51C6"/>
    <w:rsid w:val="00DC3A54"/>
    <w:rsid w:val="00DE6BAE"/>
    <w:rsid w:val="00DF54DB"/>
    <w:rsid w:val="00E00A19"/>
    <w:rsid w:val="00E04AF9"/>
    <w:rsid w:val="00E4031E"/>
    <w:rsid w:val="00E411B6"/>
    <w:rsid w:val="00E47F9B"/>
    <w:rsid w:val="00E64F43"/>
    <w:rsid w:val="00E755BE"/>
    <w:rsid w:val="00E904F3"/>
    <w:rsid w:val="00EA0A06"/>
    <w:rsid w:val="00ED4721"/>
    <w:rsid w:val="00ED4987"/>
    <w:rsid w:val="00EF5EE0"/>
    <w:rsid w:val="00F11C48"/>
    <w:rsid w:val="00F22723"/>
    <w:rsid w:val="00F22E6E"/>
    <w:rsid w:val="00F26239"/>
    <w:rsid w:val="00F31B93"/>
    <w:rsid w:val="00F44C98"/>
    <w:rsid w:val="00F67052"/>
    <w:rsid w:val="00F76764"/>
    <w:rsid w:val="00F831E4"/>
    <w:rsid w:val="00F9284C"/>
    <w:rsid w:val="00FC4599"/>
    <w:rsid w:val="00FC5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table" w:styleId="TableGrid">
    <w:name w:val="Table Grid"/>
    <w:basedOn w:val="TableNormal"/>
    <w:uiPriority w:val="59"/>
    <w:rsid w:val="00B5625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F5EE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tension.org/pages/Strategies_for_Optimizing_Reproductive_Management_of_Dairy_Heifer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WCU%202016\Laporan%20Kemajuan\Data%20Ol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ENELITIAN\WCU%202016\Data%20Penelitian%20Enrek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cat>
            <c:strRef>
              <c:f>Sheet2!$R$54:$R$60</c:f>
              <c:strCache>
                <c:ptCount val="7"/>
                <c:pt idx="0">
                  <c:v>2.50</c:v>
                </c:pt>
                <c:pt idx="1">
                  <c:v>2.75</c:v>
                </c:pt>
                <c:pt idx="2">
                  <c:v>3.00</c:v>
                </c:pt>
                <c:pt idx="3">
                  <c:v>3.25</c:v>
                </c:pt>
                <c:pt idx="4">
                  <c:v>3.50</c:v>
                </c:pt>
                <c:pt idx="5">
                  <c:v>3.75</c:v>
                </c:pt>
                <c:pt idx="6">
                  <c:v>4.00</c:v>
                </c:pt>
              </c:strCache>
            </c:strRef>
          </c:cat>
          <c:val>
            <c:numRef>
              <c:f>Sheet2!$S$54:$S$60</c:f>
              <c:numCache>
                <c:formatCode>0.0</c:formatCode>
                <c:ptCount val="7"/>
                <c:pt idx="0">
                  <c:v>13.333333333333334</c:v>
                </c:pt>
                <c:pt idx="1">
                  <c:v>20</c:v>
                </c:pt>
                <c:pt idx="2">
                  <c:v>13.333333333333334</c:v>
                </c:pt>
                <c:pt idx="3">
                  <c:v>6.666666666666667</c:v>
                </c:pt>
                <c:pt idx="4">
                  <c:v>13.333333333333334</c:v>
                </c:pt>
                <c:pt idx="5">
                  <c:v>13.333333333333334</c:v>
                </c:pt>
                <c:pt idx="6">
                  <c:v>20</c:v>
                </c:pt>
              </c:numCache>
            </c:numRef>
          </c:val>
        </c:ser>
        <c:axId val="64957440"/>
        <c:axId val="64966016"/>
      </c:barChart>
      <c:catAx>
        <c:axId val="64957440"/>
        <c:scaling>
          <c:orientation val="minMax"/>
        </c:scaling>
        <c:axPos val="b"/>
        <c:title>
          <c:tx>
            <c:rich>
              <a:bodyPr/>
              <a:lstStyle/>
              <a:p>
                <a:pPr>
                  <a:defRPr/>
                </a:pPr>
                <a:r>
                  <a:rPr lang="en-US"/>
                  <a:t>Body</a:t>
                </a:r>
                <a:r>
                  <a:rPr lang="en-US" baseline="0"/>
                  <a:t> condition score (BCS)</a:t>
                </a:r>
                <a:endParaRPr lang="en-US"/>
              </a:p>
            </c:rich>
          </c:tx>
        </c:title>
        <c:majorTickMark val="none"/>
        <c:tickLblPos val="nextTo"/>
        <c:crossAx val="64966016"/>
        <c:crosses val="autoZero"/>
        <c:auto val="1"/>
        <c:lblAlgn val="ctr"/>
        <c:lblOffset val="100"/>
      </c:catAx>
      <c:valAx>
        <c:axId val="64966016"/>
        <c:scaling>
          <c:orientation val="minMax"/>
        </c:scaling>
        <c:axPos val="l"/>
        <c:title>
          <c:tx>
            <c:rich>
              <a:bodyPr/>
              <a:lstStyle/>
              <a:p>
                <a:pPr>
                  <a:defRPr/>
                </a:pPr>
                <a:r>
                  <a:rPr lang="en-US"/>
                  <a:t>Number of dairy heifers (%)</a:t>
                </a:r>
              </a:p>
            </c:rich>
          </c:tx>
        </c:title>
        <c:numFmt formatCode="0.0" sourceLinked="1"/>
        <c:tickLblPos val="nextTo"/>
        <c:crossAx val="6495744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cat>
            <c:strRef>
              <c:f>Sheet1!$D$3:$D$4</c:f>
              <c:strCache>
                <c:ptCount val="2"/>
                <c:pt idx="0">
                  <c:v>Pregnant</c:v>
                </c:pt>
                <c:pt idx="1">
                  <c:v>Not Pregnant</c:v>
                </c:pt>
              </c:strCache>
            </c:strRef>
          </c:cat>
          <c:val>
            <c:numRef>
              <c:f>Sheet1!$E$3:$E$4</c:f>
              <c:numCache>
                <c:formatCode>General</c:formatCode>
                <c:ptCount val="2"/>
                <c:pt idx="0">
                  <c:v>4.4000000000000004</c:v>
                </c:pt>
                <c:pt idx="1">
                  <c:v>55.6</c:v>
                </c:pt>
              </c:numCache>
            </c:numRef>
          </c:val>
        </c:ser>
        <c:gapWidth val="300"/>
        <c:axId val="71340800"/>
        <c:axId val="71342720"/>
      </c:barChart>
      <c:catAx>
        <c:axId val="71340800"/>
        <c:scaling>
          <c:orientation val="minMax"/>
        </c:scaling>
        <c:axPos val="b"/>
        <c:title>
          <c:tx>
            <c:rich>
              <a:bodyPr/>
              <a:lstStyle/>
              <a:p>
                <a:pPr>
                  <a:defRPr/>
                </a:pPr>
                <a:r>
                  <a:rPr lang="en-US"/>
                  <a:t>Pregnancy status</a:t>
                </a:r>
              </a:p>
            </c:rich>
          </c:tx>
        </c:title>
        <c:majorTickMark val="none"/>
        <c:tickLblPos val="nextTo"/>
        <c:crossAx val="71342720"/>
        <c:crosses val="autoZero"/>
        <c:auto val="1"/>
        <c:lblAlgn val="ctr"/>
        <c:lblOffset val="100"/>
      </c:catAx>
      <c:valAx>
        <c:axId val="71342720"/>
        <c:scaling>
          <c:orientation val="minMax"/>
        </c:scaling>
        <c:axPos val="l"/>
        <c:title>
          <c:tx>
            <c:rich>
              <a:bodyPr/>
              <a:lstStyle/>
              <a:p>
                <a:pPr>
                  <a:defRPr/>
                </a:pPr>
                <a:r>
                  <a:rPr lang="en-US"/>
                  <a:t>Number of dairy heifers (%)</a:t>
                </a:r>
              </a:p>
            </c:rich>
          </c:tx>
        </c:title>
        <c:numFmt formatCode="General" sourceLinked="1"/>
        <c:tickLblPos val="nextTo"/>
        <c:crossAx val="7134080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Dara!$J$44</c:f>
              <c:strCache>
                <c:ptCount val="1"/>
                <c:pt idx="0">
                  <c:v>Persentase (%)</c:v>
                </c:pt>
              </c:strCache>
            </c:strRef>
          </c:tx>
          <c:dLbls>
            <c:showVal val="1"/>
          </c:dLbls>
          <c:cat>
            <c:strRef>
              <c:f>Dara!$I$45:$I$48</c:f>
              <c:strCache>
                <c:ptCount val="4"/>
                <c:pt idx="0">
                  <c:v>&lt; 14 </c:v>
                </c:pt>
                <c:pt idx="1">
                  <c:v>14 - 20 </c:v>
                </c:pt>
                <c:pt idx="2">
                  <c:v>21 - 28</c:v>
                </c:pt>
                <c:pt idx="3">
                  <c:v>&gt; 28</c:v>
                </c:pt>
              </c:strCache>
            </c:strRef>
          </c:cat>
          <c:val>
            <c:numRef>
              <c:f>Dara!$J$45:$J$48</c:f>
              <c:numCache>
                <c:formatCode>0.0</c:formatCode>
                <c:ptCount val="4"/>
                <c:pt idx="0">
                  <c:v>17.647058823529431</c:v>
                </c:pt>
                <c:pt idx="1">
                  <c:v>35.294117647059089</c:v>
                </c:pt>
                <c:pt idx="2">
                  <c:v>23.52941176470588</c:v>
                </c:pt>
                <c:pt idx="3">
                  <c:v>23.52941176470588</c:v>
                </c:pt>
              </c:numCache>
            </c:numRef>
          </c:val>
        </c:ser>
        <c:axId val="159284608"/>
        <c:axId val="159409664"/>
      </c:barChart>
      <c:catAx>
        <c:axId val="159284608"/>
        <c:scaling>
          <c:orientation val="minMax"/>
        </c:scaling>
        <c:axPos val="b"/>
        <c:title>
          <c:tx>
            <c:rich>
              <a:bodyPr/>
              <a:lstStyle/>
              <a:p>
                <a:pPr>
                  <a:defRPr/>
                </a:pPr>
                <a:r>
                  <a:rPr lang="en-US"/>
                  <a:t>Age (Month)</a:t>
                </a:r>
              </a:p>
            </c:rich>
          </c:tx>
        </c:title>
        <c:majorTickMark val="none"/>
        <c:tickLblPos val="nextTo"/>
        <c:crossAx val="159409664"/>
        <c:crosses val="autoZero"/>
        <c:auto val="1"/>
        <c:lblAlgn val="ctr"/>
        <c:lblOffset val="100"/>
      </c:catAx>
      <c:valAx>
        <c:axId val="159409664"/>
        <c:scaling>
          <c:orientation val="minMax"/>
        </c:scaling>
        <c:axPos val="l"/>
        <c:title>
          <c:tx>
            <c:rich>
              <a:bodyPr/>
              <a:lstStyle/>
              <a:p>
                <a:pPr>
                  <a:defRPr/>
                </a:pPr>
                <a:r>
                  <a:rPr lang="en-US"/>
                  <a:t>Number of dairy heifers (%)</a:t>
                </a:r>
              </a:p>
            </c:rich>
          </c:tx>
        </c:title>
        <c:numFmt formatCode="0.0" sourceLinked="1"/>
        <c:tickLblPos val="nextTo"/>
        <c:crossAx val="159284608"/>
        <c:crosses val="autoZero"/>
        <c:crossBetween val="between"/>
      </c:valAx>
    </c:plotArea>
    <c:plotVisOnly val="1"/>
  </c:chart>
  <c:externalData r:id="rId1"/>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431AD-15EE-4E4B-8639-A726EE82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3130</Words>
  <Characters>17847</Characters>
  <Application>Microsoft Office Word</Application>
  <DocSecurity>0</DocSecurity>
  <Lines>148</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user</cp:lastModifiedBy>
  <cp:revision>5</cp:revision>
  <dcterms:created xsi:type="dcterms:W3CDTF">2017-08-08T13:39:00Z</dcterms:created>
  <dcterms:modified xsi:type="dcterms:W3CDTF">2017-08-09T12:38:00Z</dcterms:modified>
</cp:coreProperties>
</file>