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5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85D" w:rsidRPr="00A7485D" w:rsidRDefault="009406CB" w:rsidP="00A7485D">
      <w:pPr>
        <w:bidi w:val="0"/>
        <w:ind w:left="-1418" w:right="-1192"/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A7485D">
        <w:rPr>
          <w:rFonts w:asciiTheme="majorBidi" w:hAnsiTheme="majorBidi" w:cstheme="majorBidi"/>
          <w:b/>
          <w:bCs/>
          <w:sz w:val="28"/>
          <w:szCs w:val="28"/>
        </w:rPr>
        <w:t>Nutr</w:t>
      </w:r>
      <w:r w:rsidRPr="00A7485D">
        <w:rPr>
          <w:rFonts w:asciiTheme="majorBidi" w:hAnsiTheme="majorBidi" w:cstheme="majorBidi"/>
          <w:b/>
          <w:bCs/>
          <w:sz w:val="28"/>
          <w:szCs w:val="28"/>
          <w:lang w:bidi="ar-IQ"/>
        </w:rPr>
        <w:t>ient and Phytochemical of Fenu</w:t>
      </w:r>
      <w:r w:rsidR="00A7485D" w:rsidRPr="00A7485D">
        <w:rPr>
          <w:rFonts w:asciiTheme="majorBidi" w:hAnsiTheme="majorBidi" w:cstheme="majorBidi"/>
          <w:b/>
          <w:bCs/>
          <w:sz w:val="28"/>
          <w:szCs w:val="28"/>
          <w:lang w:bidi="ar-IQ"/>
        </w:rPr>
        <w:t>greek</w:t>
      </w:r>
      <w:r w:rsidR="00A7485D" w:rsidRPr="00A7485D">
        <w:rPr>
          <w:rFonts w:asciiTheme="majorBidi" w:hAnsiTheme="majorBidi" w:cstheme="majorBidi"/>
          <w:b/>
          <w:bCs/>
          <w:sz w:val="36"/>
          <w:szCs w:val="36"/>
          <w:lang w:bidi="ar-IQ"/>
        </w:rPr>
        <w:t xml:space="preserve"> </w:t>
      </w:r>
      <w:r w:rsidR="00A7485D" w:rsidRPr="00A7485D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>(</w:t>
      </w:r>
      <w:proofErr w:type="spellStart"/>
      <w:r w:rsidR="00A7485D" w:rsidRPr="00A7485D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>Trigonella</w:t>
      </w:r>
      <w:proofErr w:type="spellEnd"/>
      <w:r w:rsidR="00A7485D" w:rsidRPr="00A7485D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 xml:space="preserve"> </w:t>
      </w:r>
      <w:proofErr w:type="spellStart"/>
      <w:r w:rsidR="00A7485D" w:rsidRPr="00A7485D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>Foenum</w:t>
      </w:r>
      <w:proofErr w:type="spellEnd"/>
      <w:r w:rsidR="00A7485D" w:rsidRPr="00A7485D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 xml:space="preserve"> </w:t>
      </w:r>
      <w:proofErr w:type="spellStart"/>
      <w:r w:rsidR="00A7485D" w:rsidRPr="00A7485D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>graecum</w:t>
      </w:r>
      <w:proofErr w:type="spellEnd"/>
      <w:r w:rsidR="00A7485D" w:rsidRPr="00A7485D">
        <w:rPr>
          <w:rFonts w:asciiTheme="majorBidi" w:hAnsiTheme="majorBidi" w:cstheme="majorBidi"/>
          <w:b/>
          <w:bCs/>
          <w:sz w:val="28"/>
          <w:szCs w:val="28"/>
          <w:lang w:bidi="ar-IQ"/>
        </w:rPr>
        <w:t>) seeds</w:t>
      </w:r>
    </w:p>
    <w:p w:rsidR="00A7485D" w:rsidRPr="00A7485D" w:rsidRDefault="00A7485D" w:rsidP="00A7485D">
      <w:pPr>
        <w:tabs>
          <w:tab w:val="left" w:pos="7421"/>
        </w:tabs>
        <w:jc w:val="center"/>
        <w:rPr>
          <w:rFonts w:asciiTheme="majorBidi" w:hAnsiTheme="majorBidi" w:cstheme="majorBidi"/>
          <w:sz w:val="28"/>
          <w:szCs w:val="28"/>
          <w:lang w:bidi="ar-IQ"/>
        </w:rPr>
      </w:pPr>
      <w:r w:rsidRPr="00A7485D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*</w:t>
      </w:r>
      <w:proofErr w:type="spellStart"/>
      <w:r w:rsidR="00592C56">
        <w:rPr>
          <w:rFonts w:asciiTheme="majorBidi" w:hAnsiTheme="majorBidi" w:cstheme="majorBidi"/>
          <w:sz w:val="28"/>
          <w:szCs w:val="28"/>
          <w:lang w:bidi="ar-IQ"/>
        </w:rPr>
        <w:t>Me</w:t>
      </w:r>
      <w:r w:rsidRPr="00A7485D">
        <w:rPr>
          <w:rFonts w:asciiTheme="majorBidi" w:hAnsiTheme="majorBidi" w:cstheme="majorBidi"/>
          <w:sz w:val="28"/>
          <w:szCs w:val="28"/>
          <w:lang w:bidi="ar-IQ"/>
        </w:rPr>
        <w:t>thaq</w:t>
      </w:r>
      <w:proofErr w:type="spellEnd"/>
      <w:r w:rsidRPr="00A7485D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proofErr w:type="spellStart"/>
      <w:r w:rsidRPr="00A7485D">
        <w:rPr>
          <w:rFonts w:asciiTheme="majorBidi" w:hAnsiTheme="majorBidi" w:cstheme="majorBidi"/>
          <w:sz w:val="28"/>
          <w:szCs w:val="28"/>
          <w:lang w:bidi="ar-IQ"/>
        </w:rPr>
        <w:t>Nazhan</w:t>
      </w:r>
      <w:proofErr w:type="spellEnd"/>
      <w:r w:rsidRPr="00A7485D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proofErr w:type="gramStart"/>
      <w:r w:rsidRPr="00A7485D">
        <w:rPr>
          <w:rFonts w:asciiTheme="majorBidi" w:hAnsiTheme="majorBidi" w:cstheme="majorBidi"/>
          <w:sz w:val="28"/>
          <w:szCs w:val="28"/>
          <w:lang w:bidi="ar-IQ"/>
        </w:rPr>
        <w:t>Mahmood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,</w:t>
      </w:r>
      <w:proofErr w:type="gramEnd"/>
      <w:r w:rsidRPr="00A7485D">
        <w:rPr>
          <w:rFonts w:asciiTheme="majorBidi" w:hAnsiTheme="majorBidi" w:cstheme="majorBidi"/>
          <w:sz w:val="28"/>
          <w:szCs w:val="28"/>
          <w:lang w:bidi="ar-IQ"/>
        </w:rPr>
        <w:t>*</w:t>
      </w:r>
      <w:proofErr w:type="spellStart"/>
      <w:r w:rsidRPr="00A7485D">
        <w:rPr>
          <w:rFonts w:asciiTheme="majorBidi" w:hAnsiTheme="majorBidi" w:cstheme="majorBidi"/>
          <w:sz w:val="28"/>
          <w:szCs w:val="28"/>
          <w:lang w:bidi="ar-IQ"/>
        </w:rPr>
        <w:t>Isra</w:t>
      </w:r>
      <w:proofErr w:type="spellEnd"/>
      <w:r w:rsidRPr="00A7485D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proofErr w:type="spellStart"/>
      <w:r w:rsidRPr="00A7485D">
        <w:rPr>
          <w:rFonts w:asciiTheme="majorBidi" w:hAnsiTheme="majorBidi" w:cstheme="majorBidi"/>
          <w:sz w:val="28"/>
          <w:szCs w:val="28"/>
          <w:lang w:bidi="ar-IQ"/>
        </w:rPr>
        <w:t>Khald</w:t>
      </w:r>
      <w:proofErr w:type="spellEnd"/>
      <w:r w:rsidRPr="00A7485D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proofErr w:type="spellStart"/>
      <w:r w:rsidRPr="00A7485D">
        <w:rPr>
          <w:rFonts w:asciiTheme="majorBidi" w:hAnsiTheme="majorBidi" w:cstheme="majorBidi"/>
          <w:sz w:val="28"/>
          <w:szCs w:val="28"/>
          <w:lang w:bidi="ar-IQ"/>
        </w:rPr>
        <w:t>Yahya</w:t>
      </w:r>
      <w:proofErr w:type="spellEnd"/>
    </w:p>
    <w:p w:rsidR="00A7485D" w:rsidRPr="00A7485D" w:rsidRDefault="00A7485D" w:rsidP="00A7485D">
      <w:pPr>
        <w:tabs>
          <w:tab w:val="left" w:pos="7421"/>
        </w:tabs>
        <w:jc w:val="center"/>
        <w:rPr>
          <w:rFonts w:asciiTheme="majorBidi" w:hAnsiTheme="majorBidi" w:cstheme="majorBidi"/>
          <w:sz w:val="24"/>
          <w:szCs w:val="24"/>
          <w:lang w:bidi="ar-IQ"/>
        </w:rPr>
      </w:pPr>
      <w:r w:rsidRPr="00A7485D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*</w:t>
      </w:r>
      <w:r w:rsidRPr="00A7485D">
        <w:rPr>
          <w:rFonts w:asciiTheme="majorBidi" w:hAnsiTheme="majorBidi" w:cstheme="majorBidi"/>
          <w:sz w:val="24"/>
          <w:szCs w:val="24"/>
          <w:lang w:bidi="ar-IQ"/>
        </w:rPr>
        <w:t xml:space="preserve">Department of Chemistry-College of </w:t>
      </w:r>
      <w:r>
        <w:rPr>
          <w:rFonts w:asciiTheme="majorBidi" w:hAnsiTheme="majorBidi" w:cstheme="majorBidi"/>
          <w:sz w:val="24"/>
          <w:szCs w:val="24"/>
          <w:lang w:bidi="ar-IQ"/>
        </w:rPr>
        <w:t>Applied Sciences</w:t>
      </w:r>
      <w:r w:rsidRPr="00A7485D">
        <w:rPr>
          <w:rFonts w:asciiTheme="majorBidi" w:hAnsiTheme="majorBidi" w:cstheme="majorBidi"/>
          <w:sz w:val="24"/>
          <w:szCs w:val="24"/>
          <w:lang w:bidi="ar-IQ"/>
        </w:rPr>
        <w:t>-University</w:t>
      </w:r>
      <w:r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Pr="00A7485D">
        <w:rPr>
          <w:rFonts w:asciiTheme="majorBidi" w:hAnsiTheme="majorBidi" w:cstheme="majorBidi"/>
          <w:sz w:val="24"/>
          <w:szCs w:val="24"/>
          <w:lang w:bidi="ar-IQ"/>
        </w:rPr>
        <w:t>of Samarra-Iraq</w:t>
      </w:r>
    </w:p>
    <w:p w:rsidR="00A7485D" w:rsidRPr="00A7485D" w:rsidRDefault="00A7485D" w:rsidP="00A7485D">
      <w:pPr>
        <w:tabs>
          <w:tab w:val="left" w:pos="7421"/>
        </w:tabs>
        <w:jc w:val="center"/>
        <w:rPr>
          <w:rFonts w:asciiTheme="majorBidi" w:hAnsiTheme="majorBidi" w:cstheme="majorBidi"/>
          <w:i/>
          <w:iCs/>
          <w:sz w:val="28"/>
          <w:szCs w:val="28"/>
          <w:u w:val="single"/>
          <w:rtl/>
          <w:lang w:bidi="ar-IQ"/>
        </w:rPr>
      </w:pPr>
      <w:r w:rsidRPr="00A7485D">
        <w:rPr>
          <w:rFonts w:asciiTheme="majorBidi" w:hAnsiTheme="majorBidi" w:cstheme="majorBidi"/>
          <w:i/>
          <w:iCs/>
          <w:sz w:val="28"/>
          <w:szCs w:val="28"/>
          <w:u w:val="single"/>
          <w:lang w:bidi="ar-IQ"/>
        </w:rPr>
        <w:t xml:space="preserve">Corresponding </w:t>
      </w:r>
      <w:proofErr w:type="gramStart"/>
      <w:r w:rsidRPr="00A7485D">
        <w:rPr>
          <w:rFonts w:asciiTheme="majorBidi" w:hAnsiTheme="majorBidi" w:cstheme="majorBidi"/>
          <w:i/>
          <w:iCs/>
          <w:sz w:val="28"/>
          <w:szCs w:val="28"/>
          <w:u w:val="single"/>
          <w:lang w:bidi="ar-IQ"/>
        </w:rPr>
        <w:t>author :</w:t>
      </w:r>
      <w:proofErr w:type="gramEnd"/>
      <w:r w:rsidRPr="00A7485D">
        <w:t xml:space="preserve"> </w:t>
      </w:r>
      <w:r w:rsidRPr="00A7485D">
        <w:rPr>
          <w:rFonts w:asciiTheme="majorBidi" w:hAnsiTheme="majorBidi" w:cstheme="majorBidi"/>
          <w:i/>
          <w:iCs/>
          <w:sz w:val="28"/>
          <w:szCs w:val="28"/>
          <w:u w:val="single"/>
          <w:lang w:bidi="ar-IQ"/>
        </w:rPr>
        <w:t>Mithaknazhan05 @gmail.com</w:t>
      </w:r>
    </w:p>
    <w:p w:rsidR="00A7485D" w:rsidRPr="00A7485D" w:rsidRDefault="00A7485D" w:rsidP="00A7485D">
      <w:pPr>
        <w:tabs>
          <w:tab w:val="left" w:pos="7421"/>
        </w:tabs>
        <w:ind w:right="-709"/>
        <w:jc w:val="center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A7485D">
        <w:rPr>
          <w:rFonts w:asciiTheme="majorBidi" w:hAnsiTheme="majorBidi" w:cstheme="majorBidi"/>
          <w:sz w:val="28"/>
          <w:szCs w:val="28"/>
          <w:lang w:bidi="ar-IQ"/>
        </w:rPr>
        <w:t>Department of Chemistry-College of Applied Sciences -University of Samarra</w:t>
      </w:r>
    </w:p>
    <w:p w:rsidR="00A7485D" w:rsidRPr="00784E90" w:rsidRDefault="00A7485D" w:rsidP="00A7485D">
      <w:pPr>
        <w:bidi w:val="0"/>
        <w:ind w:right="-1192"/>
        <w:rPr>
          <w:rFonts w:asciiTheme="majorBidi" w:hAnsiTheme="majorBidi" w:cstheme="majorBidi"/>
          <w:b/>
          <w:bCs/>
          <w:sz w:val="36"/>
          <w:szCs w:val="36"/>
          <w:lang w:bidi="ar-IQ"/>
        </w:rPr>
      </w:pPr>
      <w:r w:rsidRPr="00784E9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Abstract:  </w:t>
      </w:r>
      <w:r w:rsidRPr="00784E90">
        <w:rPr>
          <w:rFonts w:asciiTheme="majorBidi" w:hAnsiTheme="majorBidi" w:cstheme="majorBidi"/>
          <w:b/>
          <w:bCs/>
          <w:sz w:val="36"/>
          <w:szCs w:val="36"/>
          <w:lang w:bidi="ar-IQ"/>
        </w:rPr>
        <w:t xml:space="preserve">                                    </w:t>
      </w:r>
    </w:p>
    <w:p w:rsidR="00FF6208" w:rsidRPr="00096D60" w:rsidRDefault="00A7485D" w:rsidP="00ED1C3E">
      <w:pPr>
        <w:bidi w:val="0"/>
        <w:spacing w:line="360" w:lineRule="auto"/>
        <w:ind w:right="-99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096D6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     </w:t>
      </w:r>
      <w:r w:rsidRPr="00096D60">
        <w:rPr>
          <w:rFonts w:asciiTheme="majorBidi" w:hAnsiTheme="majorBidi" w:cstheme="majorBidi"/>
          <w:sz w:val="24"/>
          <w:szCs w:val="24"/>
          <w:lang w:bidi="ar-IQ"/>
        </w:rPr>
        <w:t xml:space="preserve">The aqueous extract and alcoholic extract were used for analyzing </w:t>
      </w:r>
      <w:proofErr w:type="gramStart"/>
      <w:r w:rsidRPr="00096D60">
        <w:rPr>
          <w:rFonts w:asciiTheme="majorBidi" w:hAnsiTheme="majorBidi" w:cstheme="majorBidi"/>
          <w:sz w:val="24"/>
          <w:szCs w:val="24"/>
          <w:lang w:bidi="ar-IQ"/>
        </w:rPr>
        <w:t>the</w:t>
      </w:r>
      <w:r w:rsidR="00716687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 main</w:t>
      </w:r>
      <w:proofErr w:type="gramEnd"/>
      <w:r w:rsidR="00716687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phytochemical ,</w:t>
      </w:r>
      <w:r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716687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nutrient </w:t>
      </w:r>
      <w:r w:rsidRPr="00096D60">
        <w:rPr>
          <w:rFonts w:asciiTheme="majorBidi" w:hAnsiTheme="majorBidi" w:cstheme="majorBidi"/>
          <w:sz w:val="24"/>
          <w:szCs w:val="24"/>
          <w:lang w:bidi="ar-IQ"/>
        </w:rPr>
        <w:t>and active groups composition of</w:t>
      </w:r>
      <w:r w:rsidR="00716687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716687" w:rsidRPr="00096D60">
        <w:rPr>
          <w:rFonts w:asciiTheme="majorBidi" w:hAnsiTheme="majorBidi" w:cstheme="majorBidi"/>
          <w:sz w:val="24"/>
          <w:szCs w:val="24"/>
          <w:lang w:bidi="ar-IQ"/>
        </w:rPr>
        <w:t>f</w:t>
      </w:r>
      <w:r w:rsidRPr="00096D60">
        <w:rPr>
          <w:rFonts w:asciiTheme="majorBidi" w:hAnsiTheme="majorBidi" w:cstheme="majorBidi"/>
          <w:sz w:val="24"/>
          <w:szCs w:val="24"/>
          <w:lang w:bidi="ar-IQ"/>
        </w:rPr>
        <w:t>enugreek seeds powder (</w:t>
      </w:r>
      <w:proofErr w:type="spellStart"/>
      <w:r w:rsidRPr="00096D60">
        <w:rPr>
          <w:rFonts w:asciiTheme="majorBidi" w:hAnsiTheme="majorBidi" w:cstheme="majorBidi"/>
          <w:i/>
          <w:iCs/>
          <w:sz w:val="24"/>
          <w:szCs w:val="24"/>
          <w:lang w:bidi="ar-IQ"/>
        </w:rPr>
        <w:t>Trigonella</w:t>
      </w:r>
      <w:proofErr w:type="spellEnd"/>
      <w:r w:rsidRPr="00096D60">
        <w:rPr>
          <w:rFonts w:asciiTheme="majorBidi" w:hAnsiTheme="majorBidi" w:cstheme="majorBidi"/>
          <w:i/>
          <w:iCs/>
          <w:sz w:val="24"/>
          <w:szCs w:val="24"/>
          <w:lang w:bidi="ar-IQ"/>
        </w:rPr>
        <w:t xml:space="preserve"> </w:t>
      </w:r>
      <w:proofErr w:type="spellStart"/>
      <w:r w:rsidR="00716687" w:rsidRPr="00096D60">
        <w:rPr>
          <w:rFonts w:asciiTheme="majorBidi" w:hAnsiTheme="majorBidi" w:cstheme="majorBidi"/>
          <w:i/>
          <w:iCs/>
          <w:sz w:val="24"/>
          <w:szCs w:val="24"/>
          <w:lang w:bidi="ar-IQ"/>
        </w:rPr>
        <w:t>f</w:t>
      </w:r>
      <w:r w:rsidRPr="00096D60">
        <w:rPr>
          <w:rFonts w:asciiTheme="majorBidi" w:hAnsiTheme="majorBidi" w:cstheme="majorBidi"/>
          <w:i/>
          <w:iCs/>
          <w:sz w:val="24"/>
          <w:szCs w:val="24"/>
          <w:lang w:bidi="ar-IQ"/>
        </w:rPr>
        <w:t>oenum</w:t>
      </w:r>
      <w:proofErr w:type="spellEnd"/>
      <w:r w:rsidRPr="00096D60">
        <w:rPr>
          <w:rFonts w:asciiTheme="majorBidi" w:hAnsiTheme="majorBidi" w:cstheme="majorBidi"/>
          <w:i/>
          <w:iCs/>
          <w:sz w:val="24"/>
          <w:szCs w:val="24"/>
          <w:lang w:bidi="ar-IQ"/>
        </w:rPr>
        <w:t xml:space="preserve"> </w:t>
      </w:r>
      <w:proofErr w:type="spellStart"/>
      <w:r w:rsidRPr="00096D60">
        <w:rPr>
          <w:rFonts w:asciiTheme="majorBidi" w:hAnsiTheme="majorBidi" w:cstheme="majorBidi"/>
          <w:i/>
          <w:iCs/>
          <w:sz w:val="24"/>
          <w:szCs w:val="24"/>
          <w:lang w:bidi="ar-IQ"/>
        </w:rPr>
        <w:t>graecum</w:t>
      </w:r>
      <w:proofErr w:type="spellEnd"/>
      <w:r w:rsidRPr="00096D60">
        <w:rPr>
          <w:rFonts w:asciiTheme="majorBidi" w:hAnsiTheme="majorBidi" w:cstheme="majorBidi"/>
          <w:sz w:val="24"/>
          <w:szCs w:val="24"/>
          <w:lang w:bidi="ar-IQ"/>
        </w:rPr>
        <w:t>).</w:t>
      </w:r>
      <w:r w:rsidR="00716687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The preliminary tests of active groups in extracts were carried out. It appeared to contain (alkaloids , flavonoids , steroids , carbohydrates, </w:t>
      </w:r>
      <w:proofErr w:type="spellStart"/>
      <w:r w:rsidR="00A90B27" w:rsidRPr="00096D60">
        <w:rPr>
          <w:rFonts w:asciiTheme="majorBidi" w:hAnsiTheme="majorBidi" w:cstheme="majorBidi"/>
          <w:sz w:val="24"/>
          <w:szCs w:val="24"/>
          <w:lang w:bidi="ar-IQ"/>
        </w:rPr>
        <w:t>trepenes</w:t>
      </w:r>
      <w:proofErr w:type="spellEnd"/>
      <w:r w:rsidR="00A90B27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, tannins , </w:t>
      </w:r>
      <w:proofErr w:type="spellStart"/>
      <w:r w:rsidR="00A90B27" w:rsidRPr="00096D60">
        <w:rPr>
          <w:rFonts w:asciiTheme="majorBidi" w:hAnsiTheme="majorBidi" w:cstheme="majorBidi"/>
          <w:sz w:val="24"/>
          <w:szCs w:val="24"/>
          <w:lang w:bidi="ar-IQ"/>
        </w:rPr>
        <w:t>saponins</w:t>
      </w:r>
      <w:proofErr w:type="spellEnd"/>
      <w:r w:rsidR="00A90B27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, </w:t>
      </w:r>
      <w:r w:rsidR="00A873E9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glycosides , free amino acid , crude protein and phenolic compounds ) . The extracts were different </w:t>
      </w:r>
      <w:proofErr w:type="gramStart"/>
      <w:r w:rsidR="00A873E9" w:rsidRPr="00096D60">
        <w:rPr>
          <w:rFonts w:asciiTheme="majorBidi" w:hAnsiTheme="majorBidi" w:cstheme="majorBidi"/>
          <w:sz w:val="24"/>
          <w:szCs w:val="24"/>
          <w:lang w:bidi="ar-IQ"/>
        </w:rPr>
        <w:t>in</w:t>
      </w:r>
      <w:r w:rsidR="00A90B27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716687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A873E9" w:rsidRPr="00096D60">
        <w:rPr>
          <w:rFonts w:asciiTheme="majorBidi" w:hAnsiTheme="majorBidi" w:cstheme="majorBidi"/>
          <w:sz w:val="24"/>
          <w:szCs w:val="24"/>
          <w:lang w:bidi="ar-IQ"/>
        </w:rPr>
        <w:t>their</w:t>
      </w:r>
      <w:proofErr w:type="gramEnd"/>
      <w:r w:rsidR="00A873E9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content of active groups quantitatively and </w:t>
      </w:r>
      <w:r w:rsidR="001A76CC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qualitatively . The amount of moisture and crude fiber , total ash , total oil </w:t>
      </w:r>
      <w:r w:rsidR="00991B94" w:rsidRPr="00096D60">
        <w:rPr>
          <w:rFonts w:asciiTheme="majorBidi" w:hAnsiTheme="majorBidi" w:cstheme="majorBidi"/>
          <w:sz w:val="24"/>
          <w:szCs w:val="24"/>
          <w:lang w:bidi="ar-IQ"/>
        </w:rPr>
        <w:t>,</w:t>
      </w:r>
      <w:r w:rsidR="001A76CC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co</w:t>
      </w:r>
      <w:r w:rsidR="00991B94" w:rsidRPr="00096D60">
        <w:rPr>
          <w:rFonts w:asciiTheme="majorBidi" w:hAnsiTheme="majorBidi" w:cstheme="majorBidi"/>
          <w:sz w:val="24"/>
          <w:szCs w:val="24"/>
          <w:lang w:bidi="ar-IQ"/>
        </w:rPr>
        <w:t>ncentration of crude protein ,</w:t>
      </w:r>
      <w:r w:rsidR="001A76CC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991B94" w:rsidRPr="00096D60">
        <w:rPr>
          <w:rFonts w:asciiTheme="majorBidi" w:hAnsiTheme="majorBidi" w:cstheme="majorBidi"/>
          <w:sz w:val="24"/>
          <w:szCs w:val="24"/>
          <w:lang w:bidi="ar-IQ"/>
        </w:rPr>
        <w:t>carbohydrate , nitrogen content and caloric value on a dry weight basis , were found to be</w:t>
      </w:r>
      <w:r w:rsidR="00914279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(</w:t>
      </w:r>
      <w:r w:rsidR="006D1B13" w:rsidRPr="00096D60">
        <w:rPr>
          <w:rFonts w:ascii="Times New Roman" w:eastAsia="Calibri" w:hAnsi="Times New Roman" w:cs="Times New Roman"/>
          <w:sz w:val="24"/>
          <w:szCs w:val="24"/>
        </w:rPr>
        <w:t>6.833±0.531</w:t>
      </w:r>
      <w:r w:rsidR="006D1B13" w:rsidRPr="00096D60">
        <w:rPr>
          <w:rFonts w:asciiTheme="majorBidi" w:hAnsiTheme="majorBidi" w:cstheme="majorBidi"/>
          <w:sz w:val="24"/>
          <w:szCs w:val="24"/>
          <w:lang w:bidi="ar-IQ"/>
        </w:rPr>
        <w:t>) humidity ,</w:t>
      </w:r>
      <w:r w:rsidR="00914279" w:rsidRPr="00096D60">
        <w:rPr>
          <w:rFonts w:asciiTheme="majorBidi" w:hAnsiTheme="majorBidi" w:cstheme="majorBidi"/>
          <w:sz w:val="24"/>
          <w:szCs w:val="24"/>
          <w:lang w:bidi="ar-IQ"/>
        </w:rPr>
        <w:t>solid material (</w:t>
      </w:r>
      <w:r w:rsidR="006D1B13" w:rsidRPr="00096D60">
        <w:rPr>
          <w:rFonts w:ascii="Times New Roman" w:eastAsia="Calibri" w:hAnsi="Times New Roman" w:cs="Times New Roman"/>
          <w:sz w:val="24"/>
          <w:szCs w:val="24"/>
        </w:rPr>
        <w:t>93.166±0.531</w:t>
      </w:r>
      <w:r w:rsidR="00914279" w:rsidRPr="00096D60">
        <w:rPr>
          <w:rFonts w:asciiTheme="majorBidi" w:hAnsiTheme="majorBidi" w:cstheme="majorBidi"/>
          <w:sz w:val="24"/>
          <w:szCs w:val="24"/>
          <w:lang w:bidi="ar-IQ"/>
        </w:rPr>
        <w:t>)</w:t>
      </w:r>
      <w:r w:rsidR="006D1B13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914279" w:rsidRPr="00096D60">
        <w:rPr>
          <w:rFonts w:asciiTheme="majorBidi" w:hAnsiTheme="majorBidi" w:cstheme="majorBidi"/>
          <w:sz w:val="24"/>
          <w:szCs w:val="24"/>
          <w:lang w:bidi="ar-IQ"/>
        </w:rPr>
        <w:t>,</w:t>
      </w:r>
      <w:r w:rsidR="006D1B13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914279" w:rsidRPr="00096D60">
        <w:rPr>
          <w:rFonts w:asciiTheme="majorBidi" w:hAnsiTheme="majorBidi" w:cstheme="majorBidi"/>
          <w:sz w:val="24"/>
          <w:szCs w:val="24"/>
          <w:lang w:bidi="ar-IQ"/>
        </w:rPr>
        <w:t>crude fiber (</w:t>
      </w:r>
      <w:r w:rsidR="006D1B13" w:rsidRPr="00096D60">
        <w:rPr>
          <w:rFonts w:ascii="Times New Roman" w:eastAsia="Calibri" w:hAnsi="Times New Roman" w:cs="Times New Roman"/>
          <w:sz w:val="24"/>
          <w:szCs w:val="24"/>
        </w:rPr>
        <w:t>17.0±0.2</w:t>
      </w:r>
      <w:r w:rsidR="00914279" w:rsidRPr="00096D60">
        <w:rPr>
          <w:rFonts w:asciiTheme="majorBidi" w:hAnsiTheme="majorBidi" w:cstheme="majorBidi"/>
          <w:sz w:val="24"/>
          <w:szCs w:val="24"/>
          <w:lang w:bidi="ar-IQ"/>
        </w:rPr>
        <w:t>) , the percentage of total ash</w:t>
      </w:r>
      <w:r w:rsidR="00B67E14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were</w:t>
      </w:r>
      <w:r w:rsidR="00914279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(</w:t>
      </w:r>
      <w:r w:rsidR="006D1B13" w:rsidRPr="00096D60">
        <w:rPr>
          <w:rFonts w:ascii="Times New Roman" w:eastAsia="Calibri" w:hAnsi="Times New Roman" w:cs="Times New Roman"/>
          <w:sz w:val="24"/>
          <w:szCs w:val="24"/>
        </w:rPr>
        <w:t>3.566±0.478</w:t>
      </w:r>
      <w:r w:rsidR="00914279" w:rsidRPr="00096D60">
        <w:rPr>
          <w:rFonts w:asciiTheme="majorBidi" w:hAnsiTheme="majorBidi" w:cstheme="majorBidi"/>
          <w:sz w:val="24"/>
          <w:szCs w:val="24"/>
          <w:lang w:bidi="ar-IQ"/>
        </w:rPr>
        <w:t>) ,</w:t>
      </w:r>
      <w:r w:rsidR="00B67E14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the percentage of</w:t>
      </w:r>
      <w:r w:rsidR="00914279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total oil</w:t>
      </w:r>
      <w:r w:rsidR="00B67E14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(</w:t>
      </w:r>
      <w:r w:rsidR="006D1B13" w:rsidRPr="00096D60">
        <w:rPr>
          <w:rFonts w:ascii="Times New Roman" w:eastAsia="Calibri" w:hAnsi="Times New Roman" w:cs="Times New Roman"/>
          <w:sz w:val="24"/>
          <w:szCs w:val="24"/>
        </w:rPr>
        <w:t>7.15±0.25</w:t>
      </w:r>
      <w:r w:rsidR="00B67E14" w:rsidRPr="00096D60">
        <w:rPr>
          <w:rFonts w:asciiTheme="majorBidi" w:hAnsiTheme="majorBidi" w:cstheme="majorBidi"/>
          <w:sz w:val="24"/>
          <w:szCs w:val="24"/>
          <w:lang w:bidi="ar-IQ"/>
        </w:rPr>
        <w:t>)</w:t>
      </w:r>
      <w:r w:rsidR="006D1B13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,</w:t>
      </w:r>
      <w:r w:rsidR="00914279" w:rsidRPr="00096D60">
        <w:rPr>
          <w:rFonts w:asciiTheme="majorBidi" w:hAnsiTheme="majorBidi" w:cstheme="majorBidi"/>
          <w:sz w:val="24"/>
          <w:szCs w:val="24"/>
          <w:lang w:bidi="ar-IQ"/>
        </w:rPr>
        <w:t>concentration of crude protein</w:t>
      </w:r>
      <w:r w:rsidR="006D1B13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(</w:t>
      </w:r>
      <w:r w:rsidR="006D1B13" w:rsidRPr="00096D60">
        <w:rPr>
          <w:rFonts w:ascii="Times New Roman" w:eastAsia="Calibri" w:hAnsi="Times New Roman" w:cs="Times New Roman"/>
          <w:sz w:val="24"/>
          <w:szCs w:val="24"/>
        </w:rPr>
        <w:t>28.45±0.15</w:t>
      </w:r>
      <w:r w:rsidR="006D1B13" w:rsidRPr="00096D60">
        <w:rPr>
          <w:rFonts w:asciiTheme="majorBidi" w:hAnsiTheme="majorBidi" w:cstheme="majorBidi"/>
          <w:sz w:val="24"/>
          <w:szCs w:val="24"/>
          <w:lang w:bidi="ar-IQ"/>
        </w:rPr>
        <w:t>)</w:t>
      </w:r>
      <w:r w:rsidR="00914279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, </w:t>
      </w:r>
      <w:r w:rsidR="00265466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while </w:t>
      </w:r>
      <w:r w:rsidR="00914279" w:rsidRPr="00096D60">
        <w:rPr>
          <w:rFonts w:asciiTheme="majorBidi" w:hAnsiTheme="majorBidi" w:cstheme="majorBidi"/>
          <w:sz w:val="24"/>
          <w:szCs w:val="24"/>
          <w:lang w:bidi="ar-IQ"/>
        </w:rPr>
        <w:t>the concentration of carbohydrates (</w:t>
      </w:r>
      <w:r w:rsidR="00AC546F" w:rsidRPr="00096D60">
        <w:rPr>
          <w:rFonts w:asciiTheme="majorBidi" w:hAnsiTheme="majorBidi" w:cstheme="majorBidi"/>
          <w:sz w:val="24"/>
          <w:szCs w:val="24"/>
          <w:lang w:bidi="ar-IQ"/>
        </w:rPr>
        <w:t>1340</w:t>
      </w:r>
      <w:r w:rsidR="00AC546F" w:rsidRPr="00096D60">
        <w:rPr>
          <w:rFonts w:asciiTheme="majorBidi" w:hAnsiTheme="majorBidi" w:cstheme="majorBidi"/>
          <w:sz w:val="24"/>
          <w:szCs w:val="24"/>
        </w:rPr>
        <w:t xml:space="preserve">±0.029 </w:t>
      </w:r>
      <w:r w:rsidR="002B1B5A" w:rsidRPr="00096D60">
        <w:rPr>
          <w:rFonts w:asciiTheme="majorBidi" w:hAnsiTheme="majorBidi" w:cstheme="majorBidi"/>
          <w:noProof/>
          <w:sz w:val="24"/>
          <w:szCs w:val="24"/>
        </w:rPr>
        <w:t>m</w:t>
      </w:r>
      <w:r w:rsidR="00AC546F" w:rsidRPr="00096D60">
        <w:rPr>
          <w:rFonts w:asciiTheme="majorBidi" w:hAnsiTheme="majorBidi" w:cstheme="majorBidi"/>
          <w:noProof/>
          <w:sz w:val="24"/>
          <w:szCs w:val="24"/>
        </w:rPr>
        <w:t>g/100g</w:t>
      </w:r>
      <w:r w:rsidR="00914279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) , </w:t>
      </w:r>
      <w:r w:rsidR="00265466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and </w:t>
      </w:r>
      <w:r w:rsidR="0019529D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the caloric value for fenugreek </w:t>
      </w:r>
      <w:r w:rsidR="00265466" w:rsidRPr="00096D60">
        <w:rPr>
          <w:rFonts w:asciiTheme="majorBidi" w:hAnsiTheme="majorBidi" w:cstheme="majorBidi"/>
          <w:sz w:val="24"/>
          <w:szCs w:val="24"/>
          <w:lang w:bidi="ar-IQ"/>
        </w:rPr>
        <w:t>seeds powder is (</w:t>
      </w:r>
      <w:r w:rsidR="006D1B13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5544.9) kcal/100g. </w:t>
      </w:r>
      <w:r w:rsidR="00265466" w:rsidRPr="00096D60">
        <w:rPr>
          <w:rFonts w:asciiTheme="majorBidi" w:hAnsiTheme="majorBidi" w:cstheme="majorBidi"/>
          <w:sz w:val="24"/>
          <w:szCs w:val="24"/>
          <w:lang w:bidi="ar-IQ"/>
        </w:rPr>
        <w:t>The quantitative content of (</w:t>
      </w:r>
      <w:proofErr w:type="gramStart"/>
      <w:r w:rsidR="00265466" w:rsidRPr="00096D60">
        <w:rPr>
          <w:rFonts w:asciiTheme="majorBidi" w:hAnsiTheme="majorBidi" w:cstheme="majorBidi"/>
          <w:sz w:val="24"/>
          <w:szCs w:val="24"/>
          <w:lang w:bidi="ar-IQ"/>
        </w:rPr>
        <w:t>alkaloids ,</w:t>
      </w:r>
      <w:proofErr w:type="gramEnd"/>
      <w:r w:rsidR="00265466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flavonoids , steroids , tannins , </w:t>
      </w:r>
      <w:r w:rsidR="00BA76EA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free amino acid , </w:t>
      </w:r>
      <w:proofErr w:type="spellStart"/>
      <w:r w:rsidR="00BA76EA" w:rsidRPr="00096D60">
        <w:rPr>
          <w:rFonts w:asciiTheme="majorBidi" w:hAnsiTheme="majorBidi" w:cstheme="majorBidi"/>
          <w:sz w:val="24"/>
          <w:szCs w:val="24"/>
          <w:lang w:bidi="ar-IQ"/>
        </w:rPr>
        <w:t>saponins</w:t>
      </w:r>
      <w:proofErr w:type="spellEnd"/>
      <w:r w:rsidR="00265466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BA76EA" w:rsidRPr="00096D60">
        <w:rPr>
          <w:rFonts w:asciiTheme="majorBidi" w:hAnsiTheme="majorBidi" w:cstheme="majorBidi"/>
          <w:sz w:val="24"/>
          <w:szCs w:val="24"/>
          <w:lang w:bidi="ar-IQ"/>
        </w:rPr>
        <w:t>) were estimated. The results indicated that the percentage alkaloids</w:t>
      </w:r>
      <w:r w:rsidR="0019529D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BA76EA" w:rsidRPr="00096D60">
        <w:rPr>
          <w:rFonts w:asciiTheme="majorBidi" w:hAnsiTheme="majorBidi" w:cstheme="majorBidi"/>
          <w:sz w:val="24"/>
          <w:szCs w:val="24"/>
          <w:lang w:bidi="ar-IQ"/>
        </w:rPr>
        <w:t>(</w:t>
      </w:r>
      <w:r w:rsidR="00234302" w:rsidRPr="00096D60">
        <w:rPr>
          <w:rFonts w:asciiTheme="majorBidi" w:hAnsiTheme="majorBidi" w:cstheme="majorBidi"/>
          <w:sz w:val="24"/>
          <w:szCs w:val="24"/>
          <w:lang w:bidi="ar-IQ"/>
        </w:rPr>
        <w:t>1.8</w:t>
      </w:r>
      <w:r w:rsidR="00234302" w:rsidRPr="00096D60">
        <w:rPr>
          <w:rFonts w:asciiTheme="majorBidi" w:hAnsiTheme="majorBidi" w:cstheme="majorBidi"/>
          <w:sz w:val="24"/>
          <w:szCs w:val="24"/>
        </w:rPr>
        <w:t>±0.1</w:t>
      </w:r>
      <w:r w:rsidR="00234302" w:rsidRPr="00096D60">
        <w:rPr>
          <w:rFonts w:asciiTheme="majorBidi" w:hAnsiTheme="majorBidi" w:cstheme="majorBidi"/>
          <w:sz w:val="24"/>
          <w:szCs w:val="24"/>
          <w:lang w:bidi="ar-IQ"/>
        </w:rPr>
        <w:t>%</w:t>
      </w:r>
      <w:r w:rsidR="00BA76EA" w:rsidRPr="00096D60">
        <w:rPr>
          <w:rFonts w:asciiTheme="majorBidi" w:hAnsiTheme="majorBidi" w:cstheme="majorBidi"/>
          <w:sz w:val="24"/>
          <w:szCs w:val="24"/>
          <w:lang w:bidi="ar-IQ"/>
        </w:rPr>
        <w:t>) , percentage of flavonoids was (</w:t>
      </w:r>
      <w:r w:rsidR="00234302" w:rsidRPr="00096D60">
        <w:rPr>
          <w:rFonts w:asciiTheme="majorBidi" w:hAnsiTheme="majorBidi" w:cstheme="majorBidi"/>
          <w:sz w:val="24"/>
          <w:szCs w:val="24"/>
          <w:lang w:bidi="ar-IQ"/>
        </w:rPr>
        <w:t>12.135</w:t>
      </w:r>
      <w:r w:rsidR="00234302" w:rsidRPr="00096D60">
        <w:rPr>
          <w:rFonts w:asciiTheme="majorBidi" w:hAnsiTheme="majorBidi" w:cstheme="majorBidi"/>
          <w:sz w:val="24"/>
          <w:szCs w:val="24"/>
        </w:rPr>
        <w:t>±</w:t>
      </w:r>
      <w:r w:rsidR="00234302" w:rsidRPr="00096D60">
        <w:rPr>
          <w:rFonts w:asciiTheme="majorBidi" w:hAnsiTheme="majorBidi" w:cstheme="majorBidi"/>
          <w:sz w:val="24"/>
          <w:szCs w:val="24"/>
          <w:lang w:bidi="ar-IQ"/>
        </w:rPr>
        <w:t>0.465%</w:t>
      </w:r>
      <w:r w:rsidR="00BA76EA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) , while the concentration </w:t>
      </w:r>
      <w:r w:rsidR="00652A24" w:rsidRPr="00096D60">
        <w:rPr>
          <w:rFonts w:asciiTheme="majorBidi" w:hAnsiTheme="majorBidi" w:cstheme="majorBidi"/>
          <w:sz w:val="24"/>
          <w:szCs w:val="24"/>
          <w:lang w:bidi="ar-IQ"/>
        </w:rPr>
        <w:t>of steroids (</w:t>
      </w:r>
      <w:r w:rsidR="002B1B5A" w:rsidRPr="00096D60">
        <w:rPr>
          <w:rFonts w:asciiTheme="majorBidi" w:hAnsiTheme="majorBidi" w:cstheme="majorBidi"/>
          <w:sz w:val="24"/>
          <w:szCs w:val="24"/>
          <w:lang w:bidi="ar-IQ"/>
        </w:rPr>
        <w:t>214</w:t>
      </w:r>
      <w:r w:rsidR="002B1B5A" w:rsidRPr="00096D60">
        <w:rPr>
          <w:rFonts w:asciiTheme="majorBidi" w:hAnsiTheme="majorBidi" w:cstheme="majorBidi"/>
          <w:sz w:val="24"/>
          <w:szCs w:val="24"/>
        </w:rPr>
        <w:t xml:space="preserve">±0.024 </w:t>
      </w:r>
      <w:r w:rsidR="002B1B5A" w:rsidRPr="00096D60">
        <w:rPr>
          <w:rFonts w:asciiTheme="majorBidi" w:hAnsiTheme="majorBidi" w:cstheme="majorBidi"/>
          <w:noProof/>
          <w:sz w:val="24"/>
          <w:szCs w:val="24"/>
        </w:rPr>
        <w:t>mg/100g</w:t>
      </w:r>
      <w:r w:rsidR="002B1B5A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652A24" w:rsidRPr="00096D60">
        <w:rPr>
          <w:rFonts w:asciiTheme="majorBidi" w:hAnsiTheme="majorBidi" w:cstheme="majorBidi"/>
          <w:sz w:val="24"/>
          <w:szCs w:val="24"/>
          <w:lang w:bidi="ar-IQ"/>
        </w:rPr>
        <w:t>) , tannin concentration (</w:t>
      </w:r>
      <w:r w:rsidR="00CE7455" w:rsidRPr="00096D60">
        <w:rPr>
          <w:rFonts w:asciiTheme="majorBidi" w:hAnsiTheme="majorBidi" w:cstheme="majorBidi"/>
          <w:sz w:val="24"/>
          <w:szCs w:val="24"/>
          <w:lang w:bidi="ar-IQ"/>
        </w:rPr>
        <w:t>63.69</w:t>
      </w:r>
      <w:r w:rsidR="00CE7455" w:rsidRPr="00096D60">
        <w:rPr>
          <w:rFonts w:asciiTheme="majorBidi" w:hAnsiTheme="majorBidi" w:cstheme="majorBidi"/>
          <w:sz w:val="24"/>
          <w:szCs w:val="24"/>
        </w:rPr>
        <w:t>±1.67</w:t>
      </w:r>
      <w:r w:rsidR="00CE7455" w:rsidRPr="00096D60">
        <w:rPr>
          <w:rFonts w:asciiTheme="majorBidi" w:hAnsiTheme="majorBidi" w:cstheme="majorBidi"/>
          <w:noProof/>
          <w:sz w:val="24"/>
          <w:szCs w:val="24"/>
        </w:rPr>
        <w:t xml:space="preserve"> mg/100g</w:t>
      </w:r>
      <w:r w:rsidR="00652A24" w:rsidRPr="00096D60">
        <w:rPr>
          <w:rFonts w:asciiTheme="majorBidi" w:hAnsiTheme="majorBidi" w:cstheme="majorBidi"/>
          <w:sz w:val="24"/>
          <w:szCs w:val="24"/>
          <w:lang w:bidi="ar-IQ"/>
        </w:rPr>
        <w:t>) , and amino acid concentration (</w:t>
      </w:r>
      <w:r w:rsidR="00200018" w:rsidRPr="00096D60">
        <w:rPr>
          <w:rFonts w:asciiTheme="majorBidi" w:hAnsiTheme="majorBidi" w:cstheme="majorBidi"/>
          <w:sz w:val="24"/>
          <w:szCs w:val="24"/>
          <w:lang w:bidi="ar-IQ"/>
        </w:rPr>
        <w:t>70</w:t>
      </w:r>
      <w:r w:rsidR="00200018" w:rsidRPr="00096D60">
        <w:rPr>
          <w:rFonts w:asciiTheme="majorBidi" w:hAnsiTheme="majorBidi" w:cstheme="majorBidi"/>
          <w:sz w:val="24"/>
          <w:szCs w:val="24"/>
        </w:rPr>
        <w:t>±0.064</w:t>
      </w:r>
      <w:r w:rsidR="00200018" w:rsidRPr="00096D60">
        <w:rPr>
          <w:rFonts w:asciiTheme="majorBidi" w:hAnsiTheme="majorBidi" w:cstheme="majorBidi"/>
          <w:noProof/>
          <w:sz w:val="24"/>
          <w:szCs w:val="24"/>
        </w:rPr>
        <w:t xml:space="preserve"> mg/100g</w:t>
      </w:r>
      <w:r w:rsidR="00652A24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) , and percentage of </w:t>
      </w:r>
      <w:proofErr w:type="spellStart"/>
      <w:r w:rsidR="00652A24" w:rsidRPr="00096D60">
        <w:rPr>
          <w:rFonts w:asciiTheme="majorBidi" w:hAnsiTheme="majorBidi" w:cstheme="majorBidi"/>
          <w:sz w:val="24"/>
          <w:szCs w:val="24"/>
          <w:lang w:bidi="ar-IQ"/>
        </w:rPr>
        <w:t>saponine</w:t>
      </w:r>
      <w:proofErr w:type="spellEnd"/>
      <w:r w:rsidR="00652A24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was (</w:t>
      </w:r>
      <w:r w:rsidR="00234302" w:rsidRPr="00096D60">
        <w:rPr>
          <w:rFonts w:asciiTheme="majorBidi" w:hAnsiTheme="majorBidi" w:cstheme="majorBidi"/>
          <w:sz w:val="24"/>
          <w:szCs w:val="24"/>
          <w:lang w:bidi="ar-IQ"/>
        </w:rPr>
        <w:t>25.65</w:t>
      </w:r>
      <w:r w:rsidR="00234302" w:rsidRPr="00096D60">
        <w:rPr>
          <w:rFonts w:asciiTheme="majorBidi" w:hAnsiTheme="majorBidi" w:cstheme="majorBidi"/>
          <w:sz w:val="24"/>
          <w:szCs w:val="24"/>
        </w:rPr>
        <w:t>±0.69%</w:t>
      </w:r>
      <w:r w:rsidR="00652A24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) . The present study showed that fenugreek seeds is a very </w:t>
      </w:r>
      <w:r w:rsidR="000404AC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rich energy and antioxidant .So that is very important to be </w:t>
      </w:r>
      <w:r w:rsidR="001B6EC6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entered the system of human nutrition , are </w:t>
      </w:r>
      <w:r w:rsidR="001B6EC6" w:rsidRPr="00096D60">
        <w:rPr>
          <w:rFonts w:asciiTheme="majorBidi" w:hAnsiTheme="majorBidi" w:cstheme="majorBidi"/>
          <w:noProof/>
          <w:sz w:val="24"/>
          <w:szCs w:val="24"/>
          <w:lang w:bidi="ar-IQ"/>
        </w:rPr>
        <w:t>economic nutritional source can be used as human food supplement, which contain</w:t>
      </w:r>
      <w:r w:rsidR="001B6EC6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s important amounts of carbohydrates, protein, fat and amino acids. </w:t>
      </w:r>
    </w:p>
    <w:p w:rsidR="001423D5" w:rsidRPr="00096D60" w:rsidRDefault="00FF6208" w:rsidP="00096D60">
      <w:pPr>
        <w:bidi w:val="0"/>
        <w:spacing w:line="360" w:lineRule="auto"/>
        <w:ind w:right="-625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096D6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Key word: fenugreek </w:t>
      </w:r>
      <w:proofErr w:type="gramStart"/>
      <w:r w:rsidRPr="00096D60">
        <w:rPr>
          <w:rFonts w:asciiTheme="majorBidi" w:hAnsiTheme="majorBidi" w:cstheme="majorBidi"/>
          <w:b/>
          <w:bCs/>
          <w:sz w:val="24"/>
          <w:szCs w:val="24"/>
          <w:lang w:bidi="ar-IQ"/>
        </w:rPr>
        <w:t>seeds ,</w:t>
      </w:r>
      <w:proofErr w:type="gramEnd"/>
      <w:r w:rsidRPr="00096D6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</w:t>
      </w:r>
      <w:r w:rsidR="00991B94" w:rsidRPr="00096D6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</w:t>
      </w:r>
      <w:r w:rsidRPr="00096D60">
        <w:rPr>
          <w:rFonts w:asciiTheme="majorBidi" w:hAnsiTheme="majorBidi" w:cstheme="majorBidi"/>
          <w:b/>
          <w:bCs/>
          <w:sz w:val="24"/>
          <w:szCs w:val="24"/>
          <w:lang w:bidi="ar-IQ"/>
        </w:rPr>
        <w:t>Active</w:t>
      </w:r>
      <w:r w:rsidR="001A76CC" w:rsidRPr="00096D6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</w:t>
      </w:r>
      <w:r w:rsidRPr="00096D60">
        <w:rPr>
          <w:rFonts w:asciiTheme="majorBidi" w:hAnsiTheme="majorBidi" w:cstheme="majorBidi"/>
          <w:b/>
          <w:bCs/>
          <w:sz w:val="24"/>
          <w:szCs w:val="24"/>
          <w:lang w:bidi="ar-IQ"/>
        </w:rPr>
        <w:t>compounds , Nutritive</w:t>
      </w:r>
      <w:r w:rsidRPr="00096D60">
        <w:rPr>
          <w:rFonts w:asciiTheme="majorBidi" w:hAnsiTheme="majorBidi" w:cstheme="majorBidi"/>
          <w:sz w:val="24"/>
          <w:szCs w:val="24"/>
          <w:lang w:bidi="ar-IQ"/>
        </w:rPr>
        <w:t xml:space="preserve">. </w:t>
      </w:r>
    </w:p>
    <w:p w:rsidR="001423D5" w:rsidRPr="00096D60" w:rsidRDefault="001423D5" w:rsidP="00096D60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096D60">
        <w:rPr>
          <w:rFonts w:asciiTheme="majorBidi" w:hAnsiTheme="majorBidi" w:cstheme="majorBidi"/>
          <w:b/>
          <w:bCs/>
          <w:sz w:val="24"/>
          <w:szCs w:val="24"/>
          <w:lang w:bidi="ar-IQ"/>
        </w:rPr>
        <w:t>1-Introduction:</w:t>
      </w:r>
    </w:p>
    <w:p w:rsidR="00D70E96" w:rsidRDefault="00716687" w:rsidP="001F07D7">
      <w:pPr>
        <w:bidi w:val="0"/>
        <w:spacing w:line="360" w:lineRule="auto"/>
        <w:ind w:right="43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CD6981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   </w:t>
      </w:r>
      <w:r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CD6981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 </w:t>
      </w:r>
      <w:r w:rsidR="001423D5" w:rsidRPr="00096D60">
        <w:rPr>
          <w:rFonts w:asciiTheme="majorBidi" w:hAnsiTheme="majorBidi" w:cstheme="majorBidi"/>
          <w:sz w:val="24"/>
          <w:szCs w:val="24"/>
          <w:lang w:bidi="ar-IQ"/>
        </w:rPr>
        <w:t>Fenugreek (</w:t>
      </w:r>
      <w:proofErr w:type="spellStart"/>
      <w:r w:rsidR="001423D5" w:rsidRPr="00096D60">
        <w:rPr>
          <w:rFonts w:asciiTheme="majorBidi" w:hAnsiTheme="majorBidi" w:cstheme="majorBidi"/>
          <w:i/>
          <w:iCs/>
          <w:sz w:val="24"/>
          <w:szCs w:val="24"/>
          <w:lang w:bidi="ar-IQ"/>
        </w:rPr>
        <w:t>Trigonella</w:t>
      </w:r>
      <w:proofErr w:type="spellEnd"/>
      <w:r w:rsidR="001423D5" w:rsidRPr="00096D60">
        <w:rPr>
          <w:rFonts w:asciiTheme="majorBidi" w:hAnsiTheme="majorBidi" w:cstheme="majorBidi"/>
          <w:i/>
          <w:iCs/>
          <w:sz w:val="24"/>
          <w:szCs w:val="24"/>
          <w:lang w:bidi="ar-IQ"/>
        </w:rPr>
        <w:t xml:space="preserve"> </w:t>
      </w:r>
      <w:proofErr w:type="spellStart"/>
      <w:r w:rsidR="001423D5" w:rsidRPr="00096D60">
        <w:rPr>
          <w:rFonts w:asciiTheme="majorBidi" w:hAnsiTheme="majorBidi" w:cstheme="majorBidi"/>
          <w:i/>
          <w:iCs/>
          <w:sz w:val="24"/>
          <w:szCs w:val="24"/>
          <w:lang w:bidi="ar-IQ"/>
        </w:rPr>
        <w:t>foenum-gracum</w:t>
      </w:r>
      <w:proofErr w:type="spellEnd"/>
      <w:r w:rsidR="001423D5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) is an annual leguminous </w:t>
      </w:r>
      <w:proofErr w:type="gramStart"/>
      <w:r w:rsidR="001423D5" w:rsidRPr="00096D60">
        <w:rPr>
          <w:rFonts w:asciiTheme="majorBidi" w:hAnsiTheme="majorBidi" w:cstheme="majorBidi"/>
          <w:sz w:val="24"/>
          <w:szCs w:val="24"/>
          <w:lang w:bidi="ar-IQ"/>
        </w:rPr>
        <w:t>bean ,</w:t>
      </w:r>
      <w:proofErr w:type="gramEnd"/>
      <w:r w:rsidR="001423D5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and</w:t>
      </w:r>
      <w:r w:rsidR="00CD6981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belongs to </w:t>
      </w:r>
      <w:proofErr w:type="spellStart"/>
      <w:r w:rsidR="00CD6981" w:rsidRPr="00096D60">
        <w:rPr>
          <w:rFonts w:asciiTheme="majorBidi" w:hAnsiTheme="majorBidi" w:cstheme="majorBidi"/>
          <w:i/>
          <w:iCs/>
          <w:sz w:val="24"/>
          <w:szCs w:val="24"/>
          <w:lang w:bidi="ar-IQ"/>
        </w:rPr>
        <w:t>Fabaceae</w:t>
      </w:r>
      <w:proofErr w:type="spellEnd"/>
      <w:r w:rsidR="00CD6981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family, Its seeds and green leaves used as food </w:t>
      </w:r>
      <w:proofErr w:type="spellStart"/>
      <w:r w:rsidR="00CD6981" w:rsidRPr="00096D60">
        <w:rPr>
          <w:rFonts w:asciiTheme="majorBidi" w:hAnsiTheme="majorBidi" w:cstheme="majorBidi"/>
          <w:sz w:val="24"/>
          <w:szCs w:val="24"/>
          <w:lang w:bidi="ar-IQ"/>
        </w:rPr>
        <w:t>posses</w:t>
      </w:r>
      <w:proofErr w:type="spellEnd"/>
      <w:r w:rsidR="00ED2556" w:rsidRPr="00096D60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</w:t>
      </w:r>
      <w:r w:rsidR="00CD6981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medicinal applications, and is an old practice of human history </w:t>
      </w:r>
      <w:r w:rsidR="00BD7EA5">
        <w:rPr>
          <w:rFonts w:asciiTheme="majorBidi" w:hAnsiTheme="majorBidi" w:cstheme="majorBidi"/>
          <w:sz w:val="24"/>
          <w:szCs w:val="24"/>
          <w:lang w:bidi="ar-IQ"/>
        </w:rPr>
        <w:t>[</w:t>
      </w:r>
      <w:r w:rsidR="00FF0AE0">
        <w:rPr>
          <w:rFonts w:asciiTheme="majorBidi" w:hAnsiTheme="majorBidi" w:cstheme="majorBidi"/>
          <w:sz w:val="24"/>
          <w:szCs w:val="24"/>
          <w:lang w:bidi="ar-IQ"/>
        </w:rPr>
        <w:t>1</w:t>
      </w:r>
      <w:r w:rsidR="001F07D7">
        <w:rPr>
          <w:rFonts w:asciiTheme="majorBidi" w:hAnsiTheme="majorBidi" w:cstheme="majorBidi"/>
          <w:sz w:val="24"/>
          <w:szCs w:val="24"/>
          <w:lang w:bidi="ar-IQ"/>
        </w:rPr>
        <w:t>,2,3</w:t>
      </w:r>
      <w:r w:rsidR="00BD7EA5">
        <w:rPr>
          <w:rFonts w:asciiTheme="majorBidi" w:hAnsiTheme="majorBidi" w:cstheme="majorBidi"/>
          <w:sz w:val="24"/>
          <w:szCs w:val="24"/>
          <w:lang w:bidi="ar-IQ"/>
        </w:rPr>
        <w:t>]</w:t>
      </w:r>
      <w:r w:rsidR="007F69FE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, it has been used for diverse medicinal benefits that include wound healing , aid in digestion</w:t>
      </w:r>
      <w:r w:rsid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7F69FE" w:rsidRPr="00096D60">
        <w:rPr>
          <w:rFonts w:asciiTheme="majorBidi" w:hAnsiTheme="majorBidi" w:cstheme="majorBidi"/>
          <w:sz w:val="24"/>
          <w:szCs w:val="24"/>
          <w:lang w:bidi="ar-IQ"/>
        </w:rPr>
        <w:t>, treatment of sinus and lung congestion, inflammation and infection</w:t>
      </w:r>
      <w:r w:rsid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7F69FE" w:rsidRPr="00096D60">
        <w:rPr>
          <w:rFonts w:asciiTheme="majorBidi" w:hAnsiTheme="majorBidi" w:cstheme="majorBidi"/>
          <w:sz w:val="24"/>
          <w:szCs w:val="24"/>
          <w:lang w:bidi="ar-IQ"/>
        </w:rPr>
        <w:t>, mitigation, hair</w:t>
      </w:r>
      <w:r w:rsid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030DFE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treatment, breast enhancement and aphrodisiac effects  </w:t>
      </w:r>
      <w:r w:rsidR="00BD7EA5">
        <w:rPr>
          <w:rFonts w:asciiTheme="majorBidi" w:hAnsiTheme="majorBidi" w:cstheme="majorBidi"/>
          <w:sz w:val="24"/>
          <w:szCs w:val="24"/>
          <w:lang w:bidi="ar-IQ"/>
        </w:rPr>
        <w:t>[</w:t>
      </w:r>
      <w:r w:rsidR="001F07D7">
        <w:rPr>
          <w:rFonts w:asciiTheme="majorBidi" w:hAnsiTheme="majorBidi" w:cstheme="majorBidi"/>
          <w:sz w:val="24"/>
          <w:szCs w:val="24"/>
          <w:lang w:bidi="ar-IQ"/>
        </w:rPr>
        <w:t>4</w:t>
      </w:r>
      <w:r w:rsidR="00BD7EA5">
        <w:rPr>
          <w:rFonts w:asciiTheme="majorBidi" w:hAnsiTheme="majorBidi" w:cstheme="majorBidi"/>
          <w:sz w:val="24"/>
          <w:szCs w:val="24"/>
          <w:lang w:bidi="ar-IQ"/>
        </w:rPr>
        <w:t>]</w:t>
      </w:r>
      <w:r w:rsidR="00030DFE" w:rsidRPr="00096D60">
        <w:rPr>
          <w:rFonts w:asciiTheme="majorBidi" w:hAnsiTheme="majorBidi" w:cstheme="majorBidi"/>
          <w:sz w:val="24"/>
          <w:szCs w:val="24"/>
          <w:lang w:bidi="ar-IQ"/>
        </w:rPr>
        <w:t>. In India, it is extensively used as</w:t>
      </w:r>
      <w:r w:rsidR="00CE141D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="00CE141D" w:rsidRPr="00096D60">
        <w:rPr>
          <w:rFonts w:asciiTheme="majorBidi" w:hAnsiTheme="majorBidi" w:cstheme="majorBidi"/>
          <w:sz w:val="24"/>
          <w:szCs w:val="24"/>
          <w:lang w:bidi="ar-IQ"/>
        </w:rPr>
        <w:t>Ayurvedic</w:t>
      </w:r>
      <w:proofErr w:type="spellEnd"/>
      <w:r w:rsidR="00CE141D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CE141D" w:rsidRPr="00096D60">
        <w:rPr>
          <w:rFonts w:asciiTheme="majorBidi" w:hAnsiTheme="majorBidi" w:cstheme="majorBidi"/>
          <w:sz w:val="24"/>
          <w:szCs w:val="24"/>
          <w:lang w:bidi="ar-IQ"/>
        </w:rPr>
        <w:lastRenderedPageBreak/>
        <w:t xml:space="preserve">medicine and in China as traditional medicine </w:t>
      </w:r>
      <w:r w:rsidR="00BD7EA5">
        <w:rPr>
          <w:rFonts w:asciiTheme="majorBidi" w:hAnsiTheme="majorBidi" w:cstheme="majorBidi"/>
          <w:sz w:val="24"/>
          <w:szCs w:val="24"/>
          <w:lang w:bidi="ar-IQ"/>
        </w:rPr>
        <w:t>[</w:t>
      </w:r>
      <w:r w:rsidR="001F07D7">
        <w:rPr>
          <w:rFonts w:asciiTheme="majorBidi" w:hAnsiTheme="majorBidi" w:cstheme="majorBidi"/>
          <w:sz w:val="24"/>
          <w:szCs w:val="24"/>
          <w:lang w:bidi="ar-IQ"/>
        </w:rPr>
        <w:t>5</w:t>
      </w:r>
      <w:r w:rsidR="00BD7EA5">
        <w:rPr>
          <w:rFonts w:asciiTheme="majorBidi" w:hAnsiTheme="majorBidi" w:cstheme="majorBidi"/>
          <w:sz w:val="24"/>
          <w:szCs w:val="24"/>
          <w:lang w:bidi="ar-IQ"/>
        </w:rPr>
        <w:t>]</w:t>
      </w:r>
      <w:r w:rsidR="00CE141D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. Interestingly, in herbal medicine, it is used in the treatment of diabetes </w:t>
      </w:r>
      <w:r w:rsidR="00BD7EA5">
        <w:rPr>
          <w:rFonts w:asciiTheme="majorBidi" w:hAnsiTheme="majorBidi" w:cstheme="majorBidi"/>
          <w:sz w:val="24"/>
          <w:szCs w:val="24"/>
          <w:lang w:bidi="ar-IQ"/>
        </w:rPr>
        <w:t>[</w:t>
      </w:r>
      <w:r w:rsidR="001F07D7">
        <w:rPr>
          <w:rFonts w:asciiTheme="majorBidi" w:hAnsiTheme="majorBidi" w:cstheme="majorBidi"/>
          <w:sz w:val="24"/>
          <w:szCs w:val="24"/>
          <w:lang w:bidi="ar-IQ"/>
        </w:rPr>
        <w:t>6</w:t>
      </w:r>
      <w:r w:rsidR="00BD7EA5">
        <w:rPr>
          <w:rFonts w:asciiTheme="majorBidi" w:hAnsiTheme="majorBidi" w:cstheme="majorBidi"/>
          <w:sz w:val="24"/>
          <w:szCs w:val="24"/>
          <w:lang w:bidi="ar-IQ"/>
        </w:rPr>
        <w:t>]</w:t>
      </w:r>
      <w:r w:rsidR="00745189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. Fenugreek is consumed in various parts of the world in different forms (Figure1) and has been regarded as a treatment for many ailments known to man </w:t>
      </w:r>
      <w:r w:rsidR="00BD7EA5">
        <w:rPr>
          <w:rFonts w:asciiTheme="majorBidi" w:hAnsiTheme="majorBidi" w:cstheme="majorBidi"/>
          <w:sz w:val="24"/>
          <w:szCs w:val="24"/>
          <w:lang w:bidi="ar-IQ"/>
        </w:rPr>
        <w:t>[</w:t>
      </w:r>
      <w:r w:rsidR="001F07D7">
        <w:rPr>
          <w:rFonts w:asciiTheme="majorBidi" w:hAnsiTheme="majorBidi" w:cstheme="majorBidi"/>
          <w:sz w:val="24"/>
          <w:szCs w:val="24"/>
          <w:lang w:bidi="ar-IQ"/>
        </w:rPr>
        <w:t>7</w:t>
      </w:r>
      <w:r w:rsidR="00BD7EA5">
        <w:rPr>
          <w:rFonts w:asciiTheme="majorBidi" w:hAnsiTheme="majorBidi" w:cstheme="majorBidi"/>
          <w:sz w:val="24"/>
          <w:szCs w:val="24"/>
          <w:lang w:bidi="ar-IQ"/>
        </w:rPr>
        <w:t>]</w:t>
      </w:r>
      <w:r w:rsidR="00745189" w:rsidRPr="00096D60">
        <w:rPr>
          <w:rFonts w:asciiTheme="majorBidi" w:hAnsiTheme="majorBidi" w:cstheme="majorBidi"/>
          <w:sz w:val="24"/>
          <w:szCs w:val="24"/>
          <w:lang w:bidi="ar-IQ"/>
        </w:rPr>
        <w:t>. Recent</w:t>
      </w:r>
      <w:r w:rsidR="008B7943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advances in nutraceutical and phytochemical research stimulated a renewed interest in fenugreek to be used as a functional </w:t>
      </w:r>
      <w:proofErr w:type="gramStart"/>
      <w:r w:rsidR="008B7943" w:rsidRPr="00096D60">
        <w:rPr>
          <w:rFonts w:asciiTheme="majorBidi" w:hAnsiTheme="majorBidi" w:cstheme="majorBidi"/>
          <w:sz w:val="24"/>
          <w:szCs w:val="24"/>
          <w:lang w:bidi="ar-IQ"/>
        </w:rPr>
        <w:t>food .</w:t>
      </w:r>
      <w:proofErr w:type="gramEnd"/>
      <w:r w:rsidR="008B7943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The research has</w:t>
      </w:r>
      <w:r w:rsidR="008B7943" w:rsidRPr="00096D60">
        <w:rPr>
          <w:sz w:val="24"/>
          <w:szCs w:val="24"/>
        </w:rPr>
        <w:t xml:space="preserve"> </w:t>
      </w:r>
      <w:r w:rsidR="008B7943" w:rsidRPr="00096D60">
        <w:rPr>
          <w:rFonts w:asciiTheme="majorBidi" w:hAnsiTheme="majorBidi" w:cstheme="majorBidi"/>
          <w:sz w:val="24"/>
          <w:szCs w:val="24"/>
          <w:lang w:bidi="ar-IQ"/>
        </w:rPr>
        <w:t>led to identification of specific health benefits of this novel</w:t>
      </w:r>
      <w:r w:rsidR="00515773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crop through extensive</w:t>
      </w:r>
      <w:r w:rsidR="006B1EB3">
        <w:rPr>
          <w:rFonts w:asciiTheme="majorBidi" w:hAnsiTheme="majorBidi" w:cstheme="majorBidi"/>
          <w:sz w:val="24"/>
          <w:szCs w:val="24"/>
          <w:lang w:bidi="ar-IQ"/>
        </w:rPr>
        <w:t xml:space="preserve"> research and clinical trials</w:t>
      </w:r>
      <w:r w:rsidR="000820EE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BD7EA5">
        <w:rPr>
          <w:rFonts w:asciiTheme="majorBidi" w:hAnsiTheme="majorBidi" w:cstheme="majorBidi"/>
          <w:sz w:val="24"/>
          <w:szCs w:val="24"/>
          <w:lang w:bidi="ar-IQ"/>
        </w:rPr>
        <w:t>[</w:t>
      </w:r>
      <w:r w:rsidR="001F07D7">
        <w:rPr>
          <w:rFonts w:asciiTheme="majorBidi" w:hAnsiTheme="majorBidi" w:cstheme="majorBidi"/>
          <w:sz w:val="24"/>
          <w:szCs w:val="24"/>
          <w:lang w:bidi="ar-IQ"/>
        </w:rPr>
        <w:t>8</w:t>
      </w:r>
      <w:r w:rsidR="00BD7EA5">
        <w:rPr>
          <w:rFonts w:asciiTheme="majorBidi" w:hAnsiTheme="majorBidi" w:cstheme="majorBidi"/>
          <w:sz w:val="24"/>
          <w:szCs w:val="24"/>
          <w:lang w:bidi="ar-IQ"/>
        </w:rPr>
        <w:t>]</w:t>
      </w:r>
      <w:r w:rsidR="00207B61">
        <w:rPr>
          <w:rFonts w:asciiTheme="majorBidi" w:hAnsiTheme="majorBidi" w:cstheme="majorBidi"/>
          <w:sz w:val="24"/>
          <w:szCs w:val="24"/>
          <w:lang w:bidi="ar-IQ"/>
        </w:rPr>
        <w:t>.</w:t>
      </w:r>
      <w:r w:rsidR="003C27B8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AA7A04">
        <w:rPr>
          <w:rFonts w:asciiTheme="majorBidi" w:hAnsiTheme="majorBidi" w:cstheme="majorBidi"/>
          <w:sz w:val="24"/>
          <w:szCs w:val="24"/>
          <w:lang w:bidi="ar-IQ"/>
        </w:rPr>
        <w:t xml:space="preserve">Latest </w:t>
      </w:r>
      <w:r w:rsidR="00E43EBA">
        <w:rPr>
          <w:rFonts w:asciiTheme="majorBidi" w:hAnsiTheme="majorBidi" w:cstheme="majorBidi"/>
          <w:sz w:val="24"/>
          <w:szCs w:val="24"/>
          <w:lang w:bidi="ar-IQ"/>
        </w:rPr>
        <w:t xml:space="preserve">research </w:t>
      </w:r>
      <w:r w:rsidR="00207B61" w:rsidRPr="00096D60">
        <w:rPr>
          <w:rFonts w:asciiTheme="majorBidi" w:hAnsiTheme="majorBidi" w:cstheme="majorBidi"/>
          <w:sz w:val="24"/>
          <w:szCs w:val="24"/>
          <w:lang w:bidi="ar-IQ"/>
        </w:rPr>
        <w:t>reports indicate fenugreek to</w:t>
      </w:r>
      <w:r w:rsidR="00207B61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207B61" w:rsidRPr="00096D60">
        <w:rPr>
          <w:rFonts w:asciiTheme="majorBidi" w:hAnsiTheme="majorBidi" w:cstheme="majorBidi"/>
          <w:sz w:val="24"/>
          <w:szCs w:val="24"/>
          <w:lang w:bidi="ar-IQ"/>
        </w:rPr>
        <w:t>posse’s</w:t>
      </w:r>
      <w:r w:rsidR="006B1EB3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3C27B8">
        <w:rPr>
          <w:rFonts w:asciiTheme="majorBidi" w:hAnsiTheme="majorBidi" w:cstheme="majorBidi"/>
          <w:sz w:val="24"/>
          <w:szCs w:val="24"/>
          <w:lang w:bidi="ar-IQ"/>
        </w:rPr>
        <w:t>immunomodulatory, anti-carcinogenic</w:t>
      </w:r>
      <w:r w:rsidR="00207B61" w:rsidRPr="00096D60">
        <w:rPr>
          <w:rFonts w:asciiTheme="majorBidi" w:hAnsiTheme="majorBidi" w:cstheme="majorBidi"/>
          <w:sz w:val="24"/>
          <w:szCs w:val="24"/>
          <w:lang w:bidi="ar-IQ"/>
        </w:rPr>
        <w:t>,</w:t>
      </w:r>
      <w:r w:rsidR="00207B61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C320C8">
        <w:rPr>
          <w:rFonts w:asciiTheme="majorBidi" w:hAnsiTheme="majorBidi" w:cstheme="majorBidi"/>
          <w:sz w:val="24"/>
          <w:szCs w:val="24"/>
          <w:lang w:bidi="ar-IQ"/>
        </w:rPr>
        <w:t>anthelmintic</w:t>
      </w:r>
      <w:r w:rsidR="00C4661F">
        <w:rPr>
          <w:rFonts w:asciiTheme="majorBidi" w:hAnsiTheme="majorBidi" w:cstheme="majorBidi"/>
          <w:sz w:val="24"/>
          <w:szCs w:val="24"/>
          <w:lang w:bidi="ar-IQ"/>
        </w:rPr>
        <w:t>,</w:t>
      </w:r>
      <w:r w:rsidR="003C27B8">
        <w:rPr>
          <w:rFonts w:asciiTheme="majorBidi" w:hAnsiTheme="majorBidi" w:cstheme="majorBidi"/>
          <w:sz w:val="24"/>
          <w:szCs w:val="24"/>
          <w:lang w:bidi="ar-IQ"/>
        </w:rPr>
        <w:t xml:space="preserve"> anti-nociceptive, antioxidant, anti-microbial, anti-ulcer</w:t>
      </w:r>
      <w:r w:rsidR="00B077C5">
        <w:rPr>
          <w:rFonts w:asciiTheme="majorBidi" w:hAnsiTheme="majorBidi" w:cstheme="majorBidi"/>
          <w:sz w:val="24"/>
          <w:szCs w:val="24"/>
          <w:lang w:bidi="ar-IQ"/>
        </w:rPr>
        <w:t xml:space="preserve">, and </w:t>
      </w:r>
      <w:proofErr w:type="spellStart"/>
      <w:r w:rsidR="00B077C5">
        <w:rPr>
          <w:rFonts w:asciiTheme="majorBidi" w:hAnsiTheme="majorBidi" w:cstheme="majorBidi"/>
          <w:sz w:val="24"/>
          <w:szCs w:val="24"/>
          <w:lang w:bidi="ar-IQ"/>
        </w:rPr>
        <w:t>hepatoprotective</w:t>
      </w:r>
      <w:proofErr w:type="spellEnd"/>
      <w:r w:rsidR="0098209E">
        <w:rPr>
          <w:rFonts w:asciiTheme="majorBidi" w:hAnsiTheme="majorBidi" w:cstheme="majorBidi"/>
          <w:sz w:val="24"/>
          <w:szCs w:val="24"/>
          <w:lang w:bidi="ar-IQ"/>
        </w:rPr>
        <w:t xml:space="preserve">, </w:t>
      </w:r>
      <w:r w:rsidR="003C27B8">
        <w:rPr>
          <w:rFonts w:asciiTheme="majorBidi" w:hAnsiTheme="majorBidi" w:cstheme="majorBidi"/>
          <w:sz w:val="24"/>
          <w:szCs w:val="24"/>
          <w:lang w:bidi="ar-IQ"/>
        </w:rPr>
        <w:t>anti-obesity, anti-hyperglycemic</w:t>
      </w:r>
      <w:r w:rsidR="00B077C5">
        <w:rPr>
          <w:rFonts w:asciiTheme="majorBidi" w:hAnsiTheme="majorBidi" w:cstheme="majorBidi"/>
          <w:sz w:val="24"/>
          <w:szCs w:val="24"/>
          <w:lang w:bidi="ar-IQ"/>
        </w:rPr>
        <w:t xml:space="preserve">, anti-diabetic and </w:t>
      </w:r>
      <w:proofErr w:type="spellStart"/>
      <w:r w:rsidR="00B077C5">
        <w:rPr>
          <w:rFonts w:asciiTheme="majorBidi" w:hAnsiTheme="majorBidi" w:cstheme="majorBidi"/>
          <w:sz w:val="24"/>
          <w:szCs w:val="24"/>
          <w:lang w:bidi="ar-IQ"/>
        </w:rPr>
        <w:t>hypocholesterolemic</w:t>
      </w:r>
      <w:proofErr w:type="spellEnd"/>
      <w:r w:rsidR="00B077C5">
        <w:rPr>
          <w:rFonts w:asciiTheme="majorBidi" w:hAnsiTheme="majorBidi" w:cstheme="majorBidi"/>
          <w:sz w:val="24"/>
          <w:szCs w:val="24"/>
          <w:lang w:bidi="ar-IQ"/>
        </w:rPr>
        <w:t xml:space="preserve"> effects </w:t>
      </w:r>
      <w:r w:rsidR="00BD7EA5">
        <w:rPr>
          <w:rFonts w:asciiTheme="majorBidi" w:hAnsiTheme="majorBidi" w:cstheme="majorBidi"/>
          <w:sz w:val="24"/>
          <w:szCs w:val="24"/>
          <w:lang w:bidi="ar-IQ"/>
        </w:rPr>
        <w:t>[</w:t>
      </w:r>
      <w:r w:rsidR="001F07D7">
        <w:rPr>
          <w:rFonts w:asciiTheme="majorBidi" w:hAnsiTheme="majorBidi" w:cstheme="majorBidi"/>
          <w:sz w:val="24"/>
          <w:szCs w:val="24"/>
          <w:lang w:bidi="ar-IQ"/>
        </w:rPr>
        <w:t>4</w:t>
      </w:r>
      <w:r w:rsidR="00BD7EA5">
        <w:rPr>
          <w:rFonts w:asciiTheme="majorBidi" w:hAnsiTheme="majorBidi" w:cstheme="majorBidi"/>
          <w:sz w:val="24"/>
          <w:szCs w:val="24"/>
          <w:lang w:bidi="ar-IQ"/>
        </w:rPr>
        <w:t>]</w:t>
      </w:r>
      <w:r w:rsidR="00234866">
        <w:rPr>
          <w:rFonts w:asciiTheme="majorBidi" w:hAnsiTheme="majorBidi" w:cstheme="majorBidi"/>
          <w:sz w:val="24"/>
          <w:szCs w:val="24"/>
          <w:lang w:bidi="ar-IQ"/>
        </w:rPr>
        <w:t xml:space="preserve">. It has been shown to normalizes the blood </w:t>
      </w:r>
      <w:proofErr w:type="gramStart"/>
      <w:r w:rsidR="00234866">
        <w:rPr>
          <w:rFonts w:asciiTheme="majorBidi" w:hAnsiTheme="majorBidi" w:cstheme="majorBidi"/>
          <w:sz w:val="24"/>
          <w:szCs w:val="24"/>
          <w:lang w:bidi="ar-IQ"/>
        </w:rPr>
        <w:t>circulation ,</w:t>
      </w:r>
      <w:proofErr w:type="gramEnd"/>
      <w:r w:rsidR="00234866">
        <w:rPr>
          <w:rFonts w:asciiTheme="majorBidi" w:hAnsiTheme="majorBidi" w:cstheme="majorBidi"/>
          <w:sz w:val="24"/>
          <w:szCs w:val="24"/>
          <w:lang w:bidi="ar-IQ"/>
        </w:rPr>
        <w:t xml:space="preserve"> thereby making body active and energetic </w:t>
      </w:r>
      <w:r w:rsidR="00BD7EA5">
        <w:rPr>
          <w:rFonts w:asciiTheme="majorBidi" w:hAnsiTheme="majorBidi" w:cstheme="majorBidi"/>
          <w:sz w:val="24"/>
          <w:szCs w:val="24"/>
          <w:lang w:bidi="ar-IQ"/>
        </w:rPr>
        <w:t>[</w:t>
      </w:r>
      <w:r w:rsidR="004678CE">
        <w:rPr>
          <w:rFonts w:asciiTheme="majorBidi" w:hAnsiTheme="majorBidi" w:cstheme="majorBidi"/>
          <w:sz w:val="24"/>
          <w:szCs w:val="24"/>
          <w:lang w:bidi="ar-IQ"/>
        </w:rPr>
        <w:t>9</w:t>
      </w:r>
      <w:r w:rsidR="00BD7EA5">
        <w:rPr>
          <w:rFonts w:asciiTheme="majorBidi" w:hAnsiTheme="majorBidi" w:cstheme="majorBidi"/>
          <w:sz w:val="24"/>
          <w:szCs w:val="24"/>
          <w:lang w:bidi="ar-IQ"/>
        </w:rPr>
        <w:t>]</w:t>
      </w:r>
      <w:r w:rsidR="0098209E">
        <w:rPr>
          <w:rFonts w:asciiTheme="majorBidi" w:hAnsiTheme="majorBidi" w:cstheme="majorBidi"/>
          <w:sz w:val="24"/>
          <w:szCs w:val="24"/>
          <w:lang w:bidi="ar-IQ"/>
        </w:rPr>
        <w:t xml:space="preserve">. </w:t>
      </w:r>
      <w:proofErr w:type="gramStart"/>
      <w:r w:rsidR="0098209E">
        <w:rPr>
          <w:rFonts w:asciiTheme="majorBidi" w:hAnsiTheme="majorBidi" w:cstheme="majorBidi"/>
          <w:sz w:val="24"/>
          <w:szCs w:val="24"/>
          <w:lang w:bidi="ar-IQ"/>
        </w:rPr>
        <w:t>Medicinally ,the</w:t>
      </w:r>
      <w:proofErr w:type="gramEnd"/>
      <w:r w:rsidR="0098209E">
        <w:rPr>
          <w:rFonts w:asciiTheme="majorBidi" w:hAnsiTheme="majorBidi" w:cstheme="majorBidi"/>
          <w:sz w:val="24"/>
          <w:szCs w:val="24"/>
          <w:lang w:bidi="ar-IQ"/>
        </w:rPr>
        <w:t xml:space="preserve">  fenugreek seeds are the most </w:t>
      </w:r>
      <w:r w:rsidR="0016334D" w:rsidRPr="00096D60">
        <w:rPr>
          <w:rFonts w:asciiTheme="majorBidi" w:hAnsiTheme="majorBidi" w:cstheme="majorBidi"/>
          <w:sz w:val="24"/>
          <w:szCs w:val="24"/>
          <w:lang w:bidi="ar-IQ"/>
        </w:rPr>
        <w:t>important and useful part of fenugreek plant. These seeds</w:t>
      </w:r>
      <w:r w:rsidR="00890D89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16334D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are golden-yellow in </w:t>
      </w:r>
      <w:proofErr w:type="spellStart"/>
      <w:proofErr w:type="gramStart"/>
      <w:r w:rsidR="0016334D" w:rsidRPr="00096D60">
        <w:rPr>
          <w:rFonts w:asciiTheme="majorBidi" w:hAnsiTheme="majorBidi" w:cstheme="majorBidi"/>
          <w:sz w:val="24"/>
          <w:szCs w:val="24"/>
          <w:lang w:bidi="ar-IQ"/>
        </w:rPr>
        <w:t>colour</w:t>
      </w:r>
      <w:proofErr w:type="spellEnd"/>
      <w:r w:rsidR="0016334D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,</w:t>
      </w:r>
      <w:proofErr w:type="gramEnd"/>
      <w:r w:rsidR="0016334D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small in size , hard and have</w:t>
      </w:r>
      <w:r w:rsidR="00890D89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16334D" w:rsidRPr="00096D60">
        <w:rPr>
          <w:rFonts w:asciiTheme="majorBidi" w:hAnsiTheme="majorBidi" w:cstheme="majorBidi"/>
          <w:sz w:val="24"/>
          <w:szCs w:val="24"/>
          <w:lang w:bidi="ar-IQ"/>
        </w:rPr>
        <w:t>four-faced stone like structure. The biological and</w:t>
      </w:r>
      <w:r w:rsidR="00890D89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16334D" w:rsidRPr="00096D60">
        <w:rPr>
          <w:rFonts w:asciiTheme="majorBidi" w:hAnsiTheme="majorBidi" w:cstheme="majorBidi"/>
          <w:sz w:val="24"/>
          <w:szCs w:val="24"/>
          <w:lang w:bidi="ar-IQ"/>
        </w:rPr>
        <w:t>pharmacological actions of fenugreek seeds are mostly</w:t>
      </w:r>
      <w:r w:rsidR="00890D89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16334D" w:rsidRPr="00096D60">
        <w:rPr>
          <w:rFonts w:asciiTheme="majorBidi" w:hAnsiTheme="majorBidi" w:cstheme="majorBidi"/>
          <w:sz w:val="24"/>
          <w:szCs w:val="24"/>
          <w:lang w:bidi="ar-IQ"/>
        </w:rPr>
        <w:t>attributed to the variety of its bioactive chemical</w:t>
      </w:r>
      <w:r w:rsidR="00890D89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16334D" w:rsidRPr="00096D60">
        <w:rPr>
          <w:rFonts w:asciiTheme="majorBidi" w:hAnsiTheme="majorBidi" w:cstheme="majorBidi"/>
          <w:sz w:val="24"/>
          <w:szCs w:val="24"/>
          <w:lang w:bidi="ar-IQ"/>
        </w:rPr>
        <w:t>constituents that serve as raw materials for the manufacture</w:t>
      </w:r>
      <w:r w:rsidR="00890D89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16334D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of various hormonal and therapeutic drugs </w:t>
      </w:r>
      <w:r w:rsidR="00BD7EA5">
        <w:rPr>
          <w:rFonts w:asciiTheme="majorBidi" w:hAnsiTheme="majorBidi" w:cstheme="majorBidi"/>
          <w:sz w:val="24"/>
          <w:szCs w:val="24"/>
          <w:lang w:bidi="ar-IQ"/>
        </w:rPr>
        <w:t>[</w:t>
      </w:r>
      <w:r w:rsidR="004678CE">
        <w:rPr>
          <w:rFonts w:asciiTheme="majorBidi" w:hAnsiTheme="majorBidi" w:cstheme="majorBidi"/>
          <w:sz w:val="24"/>
          <w:szCs w:val="24"/>
          <w:lang w:bidi="ar-IQ"/>
        </w:rPr>
        <w:t>10</w:t>
      </w:r>
      <w:proofErr w:type="gramStart"/>
      <w:r w:rsidR="004678CE">
        <w:rPr>
          <w:rFonts w:asciiTheme="majorBidi" w:hAnsiTheme="majorBidi" w:cstheme="majorBidi"/>
          <w:sz w:val="24"/>
          <w:szCs w:val="24"/>
          <w:lang w:bidi="ar-IQ"/>
        </w:rPr>
        <w:t>,11</w:t>
      </w:r>
      <w:proofErr w:type="gramEnd"/>
      <w:r w:rsidR="00BD7EA5">
        <w:rPr>
          <w:rFonts w:asciiTheme="majorBidi" w:hAnsiTheme="majorBidi" w:cstheme="majorBidi"/>
          <w:sz w:val="24"/>
          <w:szCs w:val="24"/>
          <w:lang w:bidi="ar-IQ"/>
        </w:rPr>
        <w:t>]</w:t>
      </w:r>
      <w:r w:rsidR="00890D89" w:rsidRPr="00096D60">
        <w:rPr>
          <w:rFonts w:asciiTheme="majorBidi" w:hAnsiTheme="majorBidi" w:cstheme="majorBidi"/>
          <w:sz w:val="24"/>
          <w:szCs w:val="24"/>
          <w:lang w:bidi="ar-IQ"/>
        </w:rPr>
        <w:t>.</w:t>
      </w:r>
      <w:r w:rsidR="000820EE">
        <w:rPr>
          <w:rFonts w:asciiTheme="majorBidi" w:hAnsiTheme="majorBidi" w:cstheme="majorBidi"/>
          <w:sz w:val="24"/>
          <w:szCs w:val="24"/>
          <w:lang w:bidi="ar-IQ"/>
        </w:rPr>
        <w:t xml:space="preserve">  </w:t>
      </w:r>
      <w:r w:rsidR="00207B61">
        <w:rPr>
          <w:rFonts w:asciiTheme="majorBidi" w:hAnsiTheme="majorBidi" w:cstheme="majorBidi"/>
          <w:sz w:val="24"/>
          <w:szCs w:val="24"/>
          <w:lang w:bidi="ar-IQ"/>
        </w:rPr>
        <w:t xml:space="preserve">      </w:t>
      </w:r>
      <w:r w:rsidR="000820EE">
        <w:rPr>
          <w:rFonts w:asciiTheme="majorBidi" w:hAnsiTheme="majorBidi" w:cstheme="majorBidi"/>
          <w:sz w:val="24"/>
          <w:szCs w:val="24"/>
          <w:lang w:bidi="ar-IQ"/>
        </w:rPr>
        <w:t xml:space="preserve">    </w:t>
      </w:r>
    </w:p>
    <w:p w:rsidR="00515773" w:rsidRPr="00096D60" w:rsidRDefault="0016334D" w:rsidP="00D70E96">
      <w:pPr>
        <w:bidi w:val="0"/>
        <w:spacing w:line="360" w:lineRule="auto"/>
        <w:ind w:right="43"/>
        <w:jc w:val="center"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096D60">
        <w:rPr>
          <w:rFonts w:asciiTheme="majorBidi" w:hAnsiTheme="majorBidi" w:cstheme="majorBidi"/>
          <w:sz w:val="24"/>
          <w:szCs w:val="24"/>
          <w:lang w:bidi="ar-IQ"/>
        </w:rPr>
        <w:br/>
      </w:r>
      <w:r w:rsidR="002B25C3" w:rsidRPr="00096D60">
        <w:rPr>
          <w:noProof/>
          <w:sz w:val="24"/>
          <w:szCs w:val="24"/>
        </w:rPr>
        <w:drawing>
          <wp:inline distT="0" distB="0" distL="0" distR="0" wp14:anchorId="13E62A78" wp14:editId="7FF7F809">
            <wp:extent cx="4315167" cy="1692000"/>
            <wp:effectExtent l="19050" t="19050" r="9525" b="2286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15167" cy="169200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45189" w:rsidRPr="00096D60" w:rsidRDefault="00CE681A" w:rsidP="005653F2">
      <w:pPr>
        <w:spacing w:line="360" w:lineRule="auto"/>
        <w:ind w:right="-625"/>
        <w:jc w:val="center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096D6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Figure 1 various forms </w:t>
      </w:r>
      <w:proofErr w:type="gramStart"/>
      <w:r w:rsidRPr="00096D60">
        <w:rPr>
          <w:rFonts w:asciiTheme="majorBidi" w:hAnsiTheme="majorBidi" w:cstheme="majorBidi"/>
          <w:b/>
          <w:bCs/>
          <w:sz w:val="24"/>
          <w:szCs w:val="24"/>
          <w:lang w:bidi="ar-IQ"/>
        </w:rPr>
        <w:t>of  fenugreek</w:t>
      </w:r>
      <w:proofErr w:type="gramEnd"/>
    </w:p>
    <w:p w:rsidR="00BC4F19" w:rsidRPr="00096D60" w:rsidRDefault="00BC4F19" w:rsidP="00096D60">
      <w:pPr>
        <w:bidi w:val="0"/>
        <w:ind w:right="-142"/>
        <w:jc w:val="both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096D60">
        <w:rPr>
          <w:rFonts w:asciiTheme="majorBidi" w:hAnsiTheme="majorBidi" w:cstheme="majorBidi"/>
          <w:b/>
          <w:bCs/>
          <w:sz w:val="24"/>
          <w:szCs w:val="24"/>
          <w:lang w:bidi="ar-IQ"/>
        </w:rPr>
        <w:t>2-Experimental</w:t>
      </w:r>
    </w:p>
    <w:p w:rsidR="00BC4F19" w:rsidRPr="00096D60" w:rsidRDefault="00BC4F19" w:rsidP="00096D60">
      <w:pPr>
        <w:bidi w:val="0"/>
        <w:ind w:left="-58" w:right="-142"/>
        <w:jc w:val="both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096D60">
        <w:rPr>
          <w:rFonts w:asciiTheme="majorBidi" w:hAnsiTheme="majorBidi" w:cstheme="majorBidi"/>
          <w:b/>
          <w:bCs/>
          <w:sz w:val="24"/>
          <w:szCs w:val="24"/>
          <w:lang w:bidi="ar-IQ"/>
        </w:rPr>
        <w:t>2-1-Materials and Methods:</w:t>
      </w:r>
    </w:p>
    <w:p w:rsidR="00BC4F19" w:rsidRPr="00096D60" w:rsidRDefault="00BC4F19" w:rsidP="00096D60">
      <w:pPr>
        <w:bidi w:val="0"/>
        <w:spacing w:line="360" w:lineRule="auto"/>
        <w:ind w:left="-58" w:right="-142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   The purest chemical materials are used to analyzing </w:t>
      </w:r>
      <w:proofErr w:type="gramStart"/>
      <w:r w:rsidRPr="00096D60">
        <w:rPr>
          <w:rFonts w:asciiTheme="majorBidi" w:hAnsiTheme="majorBidi" w:cstheme="majorBidi"/>
          <w:sz w:val="24"/>
          <w:szCs w:val="24"/>
          <w:lang w:bidi="ar-IQ"/>
        </w:rPr>
        <w:t>the  main</w:t>
      </w:r>
      <w:proofErr w:type="gramEnd"/>
      <w:r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phytochemical , nutrient and estimate some of the active groups composition of  fenugreek seeds study.</w:t>
      </w:r>
    </w:p>
    <w:p w:rsidR="00BC4F19" w:rsidRPr="00096D60" w:rsidRDefault="00BC4F19" w:rsidP="00096D60">
      <w:pPr>
        <w:bidi w:val="0"/>
        <w:spacing w:line="360" w:lineRule="auto"/>
        <w:ind w:left="-58" w:right="-142"/>
        <w:jc w:val="both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096D60">
        <w:rPr>
          <w:rFonts w:asciiTheme="majorBidi" w:hAnsiTheme="majorBidi" w:cstheme="majorBidi"/>
          <w:b/>
          <w:bCs/>
          <w:sz w:val="24"/>
          <w:szCs w:val="24"/>
          <w:lang w:bidi="ar-IQ"/>
        </w:rPr>
        <w:t>2-2-Gathering the Plants:</w:t>
      </w:r>
    </w:p>
    <w:p w:rsidR="00784E90" w:rsidRDefault="00784E90" w:rsidP="00096D60">
      <w:pPr>
        <w:bidi w:val="0"/>
        <w:spacing w:line="360" w:lineRule="auto"/>
        <w:ind w:left="-58" w:right="-142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096D60">
        <w:rPr>
          <w:rFonts w:asciiTheme="majorBidi" w:hAnsiTheme="majorBidi" w:cstheme="majorBidi"/>
          <w:sz w:val="24"/>
          <w:szCs w:val="24"/>
          <w:lang w:bidi="ar-IQ"/>
        </w:rPr>
        <w:t xml:space="preserve">The seeds fenugreek plant are gathered from local marked in </w:t>
      </w:r>
      <w:proofErr w:type="gramStart"/>
      <w:r w:rsidRPr="00096D60">
        <w:rPr>
          <w:rFonts w:asciiTheme="majorBidi" w:hAnsiTheme="majorBidi" w:cstheme="majorBidi"/>
          <w:sz w:val="24"/>
          <w:szCs w:val="24"/>
          <w:lang w:bidi="ar-IQ"/>
        </w:rPr>
        <w:t>Samarra .</w:t>
      </w:r>
      <w:proofErr w:type="gramEnd"/>
      <w:r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The seeds fenugreek are ground by a special grinder and conserved in the sealed container at the room temperature before use</w:t>
      </w:r>
      <w:r w:rsidR="00A25330" w:rsidRPr="00096D60">
        <w:rPr>
          <w:rFonts w:asciiTheme="majorBidi" w:hAnsiTheme="majorBidi" w:cstheme="majorBidi"/>
          <w:sz w:val="24"/>
          <w:szCs w:val="24"/>
          <w:lang w:bidi="ar-IQ"/>
        </w:rPr>
        <w:t>.</w:t>
      </w:r>
      <w:r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</w:p>
    <w:p w:rsidR="0074683B" w:rsidRPr="00096D60" w:rsidRDefault="0074683B" w:rsidP="0074683B">
      <w:pPr>
        <w:bidi w:val="0"/>
        <w:spacing w:line="360" w:lineRule="auto"/>
        <w:ind w:left="-58" w:right="-142"/>
        <w:jc w:val="both"/>
        <w:rPr>
          <w:rFonts w:asciiTheme="majorBidi" w:hAnsiTheme="majorBidi" w:cstheme="majorBidi"/>
          <w:sz w:val="24"/>
          <w:szCs w:val="24"/>
          <w:lang w:bidi="ar-IQ"/>
        </w:rPr>
      </w:pPr>
    </w:p>
    <w:p w:rsidR="00233489" w:rsidRPr="00096D60" w:rsidRDefault="00784E90" w:rsidP="00096D60">
      <w:pPr>
        <w:bidi w:val="0"/>
        <w:spacing w:line="360" w:lineRule="auto"/>
        <w:ind w:left="-58" w:right="-142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096D60">
        <w:rPr>
          <w:rFonts w:asciiTheme="majorBidi" w:hAnsiTheme="majorBidi" w:cstheme="majorBidi"/>
          <w:b/>
          <w:bCs/>
          <w:sz w:val="24"/>
          <w:szCs w:val="24"/>
          <w:lang w:bidi="ar-IQ"/>
        </w:rPr>
        <w:lastRenderedPageBreak/>
        <w:t>2-3-</w:t>
      </w:r>
      <w:r w:rsidR="00233489" w:rsidRPr="00096D6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preliminary phytochemical </w:t>
      </w:r>
      <w:proofErr w:type="gramStart"/>
      <w:r w:rsidR="00233489" w:rsidRPr="00096D60">
        <w:rPr>
          <w:rFonts w:asciiTheme="majorBidi" w:hAnsiTheme="majorBidi" w:cstheme="majorBidi"/>
          <w:b/>
          <w:bCs/>
          <w:sz w:val="24"/>
          <w:szCs w:val="24"/>
          <w:lang w:bidi="ar-IQ"/>
        </w:rPr>
        <w:t>screening :</w:t>
      </w:r>
      <w:proofErr w:type="gramEnd"/>
      <w:r w:rsidRPr="00096D6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</w:t>
      </w:r>
    </w:p>
    <w:p w:rsidR="00736EF3" w:rsidRPr="00096D60" w:rsidRDefault="00233489" w:rsidP="004678CE">
      <w:pPr>
        <w:bidi w:val="0"/>
        <w:spacing w:line="360" w:lineRule="auto"/>
        <w:ind w:left="-58" w:right="-142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096D60">
        <w:rPr>
          <w:rFonts w:asciiTheme="majorBidi" w:hAnsiTheme="majorBidi" w:cstheme="majorBidi"/>
          <w:sz w:val="24"/>
          <w:szCs w:val="24"/>
          <w:lang w:bidi="ar-IQ"/>
        </w:rPr>
        <w:t>A chemical tests are carried out on the powdered of  seeds fenugreek to their aqueous extract and alcoholic extract are su</w:t>
      </w:r>
      <w:r w:rsidR="003918B0" w:rsidRPr="00096D60">
        <w:rPr>
          <w:rFonts w:asciiTheme="majorBidi" w:hAnsiTheme="majorBidi" w:cstheme="majorBidi"/>
          <w:sz w:val="24"/>
          <w:szCs w:val="24"/>
          <w:lang w:bidi="ar-IQ"/>
        </w:rPr>
        <w:t>bjected to the tests to identify their chemical constituents alkaloids</w:t>
      </w:r>
      <w:r w:rsidR="00A26E41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307BB9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, </w:t>
      </w:r>
      <w:proofErr w:type="spellStart"/>
      <w:r w:rsidR="00307BB9" w:rsidRPr="00096D60">
        <w:rPr>
          <w:rFonts w:asciiTheme="majorBidi" w:hAnsiTheme="majorBidi" w:cstheme="majorBidi"/>
          <w:sz w:val="24"/>
          <w:szCs w:val="24"/>
          <w:lang w:bidi="ar-IQ"/>
        </w:rPr>
        <w:t>saponins</w:t>
      </w:r>
      <w:proofErr w:type="spellEnd"/>
      <w:r w:rsidR="00112415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BD7EA5">
        <w:rPr>
          <w:rFonts w:asciiTheme="majorBidi" w:hAnsiTheme="majorBidi" w:cstheme="majorBidi"/>
          <w:sz w:val="24"/>
          <w:szCs w:val="24"/>
          <w:lang w:bidi="ar-IQ"/>
        </w:rPr>
        <w:t>[</w:t>
      </w:r>
      <w:r w:rsidR="004678CE">
        <w:rPr>
          <w:rFonts w:asciiTheme="majorBidi" w:hAnsiTheme="majorBidi" w:cstheme="majorBidi"/>
          <w:sz w:val="24"/>
          <w:szCs w:val="24"/>
          <w:lang w:bidi="ar-IQ"/>
        </w:rPr>
        <w:t>12,13</w:t>
      </w:r>
      <w:r w:rsidR="00BD7EA5">
        <w:rPr>
          <w:rFonts w:asciiTheme="majorBidi" w:hAnsiTheme="majorBidi" w:cstheme="majorBidi"/>
          <w:sz w:val="24"/>
          <w:szCs w:val="24"/>
          <w:lang w:bidi="ar-IQ"/>
        </w:rPr>
        <w:t>]</w:t>
      </w:r>
      <w:r w:rsidR="0074683B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112415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, </w:t>
      </w:r>
      <w:r w:rsidR="003918B0" w:rsidRPr="00096D60">
        <w:rPr>
          <w:rFonts w:asciiTheme="majorBidi" w:hAnsiTheme="majorBidi" w:cstheme="majorBidi"/>
          <w:sz w:val="24"/>
          <w:szCs w:val="24"/>
          <w:lang w:bidi="ar-IQ"/>
        </w:rPr>
        <w:t>flavonoids</w:t>
      </w:r>
      <w:r w:rsidR="00393829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BD7EA5">
        <w:rPr>
          <w:rFonts w:asciiTheme="majorBidi" w:hAnsiTheme="majorBidi" w:cstheme="majorBidi"/>
          <w:sz w:val="24"/>
          <w:szCs w:val="24"/>
          <w:lang w:bidi="ar-IQ"/>
        </w:rPr>
        <w:t>[</w:t>
      </w:r>
      <w:r w:rsidR="0094149D">
        <w:rPr>
          <w:rFonts w:asciiTheme="majorBidi" w:hAnsiTheme="majorBidi" w:cstheme="majorBidi"/>
          <w:sz w:val="24"/>
          <w:szCs w:val="24"/>
          <w:lang w:bidi="ar-IQ"/>
        </w:rPr>
        <w:t>1</w:t>
      </w:r>
      <w:r w:rsidR="004678CE">
        <w:rPr>
          <w:rFonts w:asciiTheme="majorBidi" w:hAnsiTheme="majorBidi" w:cstheme="majorBidi"/>
          <w:sz w:val="24"/>
          <w:szCs w:val="24"/>
          <w:lang w:bidi="ar-IQ"/>
        </w:rPr>
        <w:t>4</w:t>
      </w:r>
      <w:r w:rsidR="0094149D">
        <w:rPr>
          <w:rFonts w:asciiTheme="majorBidi" w:hAnsiTheme="majorBidi" w:cstheme="majorBidi"/>
          <w:sz w:val="24"/>
          <w:szCs w:val="24"/>
          <w:lang w:bidi="ar-IQ"/>
        </w:rPr>
        <w:t>, 1</w:t>
      </w:r>
      <w:r w:rsidR="004678CE">
        <w:rPr>
          <w:rFonts w:asciiTheme="majorBidi" w:hAnsiTheme="majorBidi" w:cstheme="majorBidi"/>
          <w:sz w:val="24"/>
          <w:szCs w:val="24"/>
          <w:lang w:bidi="ar-IQ"/>
        </w:rPr>
        <w:t>5</w:t>
      </w:r>
      <w:r w:rsidR="00BD7EA5">
        <w:rPr>
          <w:rFonts w:asciiTheme="majorBidi" w:hAnsiTheme="majorBidi" w:cstheme="majorBidi"/>
          <w:sz w:val="24"/>
          <w:szCs w:val="24"/>
          <w:lang w:bidi="ar-IQ"/>
        </w:rPr>
        <w:t>]</w:t>
      </w:r>
      <w:r w:rsidR="00112415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and</w:t>
      </w:r>
      <w:r w:rsidR="00E20687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, </w:t>
      </w:r>
      <w:r w:rsidR="00393829" w:rsidRPr="00096D60">
        <w:rPr>
          <w:rFonts w:asciiTheme="majorBidi" w:hAnsiTheme="majorBidi" w:cstheme="majorBidi"/>
          <w:sz w:val="24"/>
          <w:szCs w:val="24"/>
          <w:lang w:bidi="ar-IQ"/>
        </w:rPr>
        <w:t>carbohydrates</w:t>
      </w:r>
      <w:r w:rsidR="00A26E41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E20687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, glycosides </w:t>
      </w:r>
      <w:r w:rsidR="00BD7EA5">
        <w:rPr>
          <w:rFonts w:asciiTheme="majorBidi" w:hAnsiTheme="majorBidi" w:cstheme="majorBidi"/>
          <w:sz w:val="24"/>
          <w:szCs w:val="24"/>
          <w:lang w:bidi="ar-IQ"/>
        </w:rPr>
        <w:t>[</w:t>
      </w:r>
      <w:r w:rsidR="0094149D">
        <w:rPr>
          <w:rStyle w:val="Emphasis"/>
          <w:rFonts w:asciiTheme="majorBidi" w:hAnsiTheme="majorBidi" w:cstheme="majorBidi"/>
          <w:i w:val="0"/>
          <w:iCs w:val="0"/>
          <w:color w:val="000000" w:themeColor="text1"/>
          <w:sz w:val="24"/>
          <w:szCs w:val="24"/>
        </w:rPr>
        <w:t>1</w:t>
      </w:r>
      <w:r w:rsidR="004678CE">
        <w:rPr>
          <w:rStyle w:val="Emphasis"/>
          <w:rFonts w:asciiTheme="majorBidi" w:hAnsiTheme="majorBidi" w:cstheme="majorBidi"/>
          <w:i w:val="0"/>
          <w:iCs w:val="0"/>
          <w:color w:val="000000" w:themeColor="text1"/>
          <w:sz w:val="24"/>
          <w:szCs w:val="24"/>
        </w:rPr>
        <w:t>6</w:t>
      </w:r>
      <w:r w:rsidR="00BD7EA5">
        <w:rPr>
          <w:rFonts w:asciiTheme="majorBidi" w:hAnsiTheme="majorBidi" w:cstheme="majorBidi"/>
          <w:sz w:val="24"/>
          <w:szCs w:val="24"/>
          <w:lang w:bidi="ar-IQ"/>
        </w:rPr>
        <w:t>]</w:t>
      </w:r>
      <w:r w:rsidR="00A26E41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E20687" w:rsidRPr="00096D60">
        <w:rPr>
          <w:rFonts w:asciiTheme="majorBidi" w:hAnsiTheme="majorBidi" w:cstheme="majorBidi"/>
          <w:sz w:val="24"/>
          <w:szCs w:val="24"/>
          <w:lang w:bidi="ar-IQ"/>
        </w:rPr>
        <w:t>, steroids</w:t>
      </w:r>
      <w:r w:rsidR="00307BB9" w:rsidRPr="00096D60">
        <w:rPr>
          <w:rFonts w:asciiTheme="majorBidi" w:hAnsiTheme="majorBidi" w:cstheme="majorBidi"/>
          <w:sz w:val="24"/>
          <w:szCs w:val="24"/>
          <w:lang w:bidi="ar-IQ"/>
        </w:rPr>
        <w:t>, terpenes</w:t>
      </w:r>
      <w:r w:rsidR="00E20687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BD7EA5">
        <w:rPr>
          <w:rFonts w:asciiTheme="majorBidi" w:hAnsiTheme="majorBidi" w:cstheme="majorBidi"/>
          <w:sz w:val="24"/>
          <w:szCs w:val="24"/>
          <w:lang w:bidi="ar-IQ"/>
        </w:rPr>
        <w:t>[</w:t>
      </w:r>
      <w:r w:rsidR="0094149D">
        <w:rPr>
          <w:rStyle w:val="Emphasis"/>
          <w:rFonts w:asciiTheme="majorBidi" w:hAnsiTheme="majorBidi" w:cstheme="majorBidi"/>
          <w:i w:val="0"/>
          <w:iCs w:val="0"/>
          <w:color w:val="000000" w:themeColor="text1"/>
          <w:sz w:val="24"/>
          <w:szCs w:val="24"/>
        </w:rPr>
        <w:t>1</w:t>
      </w:r>
      <w:r w:rsidR="004678CE">
        <w:rPr>
          <w:rStyle w:val="Emphasis"/>
          <w:rFonts w:asciiTheme="majorBidi" w:hAnsiTheme="majorBidi" w:cstheme="majorBidi"/>
          <w:i w:val="0"/>
          <w:iCs w:val="0"/>
          <w:color w:val="000000" w:themeColor="text1"/>
          <w:sz w:val="24"/>
          <w:szCs w:val="24"/>
        </w:rPr>
        <w:t>7</w:t>
      </w:r>
      <w:r w:rsidR="00BD7EA5">
        <w:rPr>
          <w:rFonts w:asciiTheme="majorBidi" w:hAnsiTheme="majorBidi" w:cstheme="majorBidi"/>
          <w:sz w:val="24"/>
          <w:szCs w:val="24"/>
          <w:lang w:bidi="ar-IQ"/>
        </w:rPr>
        <w:t>]</w:t>
      </w:r>
      <w:r w:rsidR="00E20687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,</w:t>
      </w:r>
      <w:r w:rsidR="00393829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E20687" w:rsidRPr="00096D60">
        <w:rPr>
          <w:rFonts w:asciiTheme="majorBidi" w:hAnsiTheme="majorBidi" w:cstheme="majorBidi"/>
          <w:sz w:val="24"/>
          <w:szCs w:val="24"/>
          <w:lang w:bidi="ar-IQ"/>
        </w:rPr>
        <w:t>free amino acid , crude protein</w:t>
      </w:r>
      <w:r w:rsidR="003918B0" w:rsidRPr="00096D60">
        <w:rPr>
          <w:rFonts w:asciiTheme="majorBidi" w:hAnsiTheme="majorBidi" w:cstheme="majorBidi"/>
          <w:sz w:val="24"/>
          <w:szCs w:val="24"/>
          <w:lang w:bidi="ar-IQ"/>
        </w:rPr>
        <w:t>, tannins and phenolic compounds</w:t>
      </w:r>
      <w:r w:rsidR="00307BB9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BD7EA5">
        <w:rPr>
          <w:rFonts w:asciiTheme="majorBidi" w:hAnsiTheme="majorBidi" w:cstheme="majorBidi"/>
          <w:sz w:val="24"/>
          <w:szCs w:val="24"/>
          <w:lang w:bidi="ar-IQ"/>
        </w:rPr>
        <w:t>[</w:t>
      </w:r>
      <w:r w:rsidR="0094149D">
        <w:rPr>
          <w:rFonts w:asciiTheme="majorBidi" w:hAnsiTheme="majorBidi" w:cstheme="majorBidi"/>
          <w:sz w:val="24"/>
          <w:szCs w:val="24"/>
          <w:lang w:bidi="ar-IQ"/>
        </w:rPr>
        <w:t>1</w:t>
      </w:r>
      <w:r w:rsidR="004678CE">
        <w:rPr>
          <w:rFonts w:asciiTheme="majorBidi" w:hAnsiTheme="majorBidi" w:cstheme="majorBidi"/>
          <w:sz w:val="24"/>
          <w:szCs w:val="24"/>
          <w:lang w:bidi="ar-IQ"/>
        </w:rPr>
        <w:t>2</w:t>
      </w:r>
      <w:r w:rsidR="00BD7EA5">
        <w:rPr>
          <w:rFonts w:asciiTheme="majorBidi" w:hAnsiTheme="majorBidi" w:cstheme="majorBidi"/>
          <w:sz w:val="24"/>
          <w:szCs w:val="24"/>
          <w:lang w:bidi="ar-IQ"/>
        </w:rPr>
        <w:t>]</w:t>
      </w:r>
      <w:r w:rsidR="00307BB9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3918B0" w:rsidRPr="00096D60">
        <w:rPr>
          <w:rFonts w:asciiTheme="majorBidi" w:hAnsiTheme="majorBidi" w:cstheme="majorBidi"/>
          <w:sz w:val="24"/>
          <w:szCs w:val="24"/>
          <w:lang w:bidi="ar-IQ"/>
        </w:rPr>
        <w:t>by using standard procedures to</w:t>
      </w:r>
      <w:r w:rsidR="003918B0" w:rsidRPr="00096D6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</w:t>
      </w:r>
      <w:r w:rsidR="003918B0" w:rsidRPr="00096D60">
        <w:rPr>
          <w:rFonts w:asciiTheme="majorBidi" w:hAnsiTheme="majorBidi" w:cstheme="majorBidi"/>
          <w:sz w:val="24"/>
          <w:szCs w:val="24"/>
          <w:lang w:bidi="ar-IQ"/>
        </w:rPr>
        <w:t>preliminary phytochemical screening</w:t>
      </w:r>
      <w:r w:rsidR="00A26E41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8A3A5B" w:rsidRPr="00096D60">
        <w:rPr>
          <w:rFonts w:asciiTheme="majorBidi" w:hAnsiTheme="majorBidi" w:cstheme="majorBidi"/>
          <w:sz w:val="24"/>
          <w:szCs w:val="24"/>
          <w:lang w:bidi="ar-IQ"/>
        </w:rPr>
        <w:t>, as preparation of extracts by weighting ten grams of fenugreek seeds powder are macerated in 300 cm</w:t>
      </w:r>
      <w:r w:rsidR="008A3A5B" w:rsidRPr="00096D60">
        <w:rPr>
          <w:rFonts w:asciiTheme="majorBidi" w:hAnsiTheme="majorBidi" w:cstheme="majorBidi"/>
          <w:sz w:val="24"/>
          <w:szCs w:val="24"/>
          <w:vertAlign w:val="superscript"/>
          <w:lang w:bidi="ar-IQ"/>
        </w:rPr>
        <w:t xml:space="preserve">3 </w:t>
      </w:r>
      <w:r w:rsidR="008A3A5B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of </w:t>
      </w:r>
      <w:r w:rsidR="00AD4DEC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Boiled and cooled distilled water and ten grams from seed powder to plant</w:t>
      </w:r>
      <w:r w:rsidR="003918B0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AD4DEC" w:rsidRPr="00096D60">
        <w:rPr>
          <w:rFonts w:asciiTheme="majorBidi" w:hAnsiTheme="majorBidi" w:cstheme="majorBidi"/>
          <w:sz w:val="24"/>
          <w:szCs w:val="24"/>
          <w:lang w:bidi="ar-IQ"/>
        </w:rPr>
        <w:t>are macerated in 100 cm</w:t>
      </w:r>
      <w:r w:rsidR="00AD4DEC" w:rsidRPr="00096D60">
        <w:rPr>
          <w:rFonts w:asciiTheme="majorBidi" w:hAnsiTheme="majorBidi" w:cstheme="majorBidi"/>
          <w:sz w:val="24"/>
          <w:szCs w:val="24"/>
          <w:vertAlign w:val="superscript"/>
          <w:lang w:bidi="ar-IQ"/>
        </w:rPr>
        <w:t>3</w:t>
      </w:r>
      <w:r w:rsidR="00AD4DEC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of ethanol 97% at room temperature , then extracts are collected after 24 hr.</w:t>
      </w:r>
      <w:r w:rsidR="00A25330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BD7EA5">
        <w:rPr>
          <w:rFonts w:asciiTheme="majorBidi" w:hAnsiTheme="majorBidi" w:cstheme="majorBidi"/>
          <w:sz w:val="24"/>
          <w:szCs w:val="24"/>
          <w:lang w:bidi="ar-IQ"/>
        </w:rPr>
        <w:t>[</w:t>
      </w:r>
      <w:r w:rsidR="0094149D">
        <w:rPr>
          <w:rStyle w:val="Emphasis"/>
          <w:rFonts w:asciiTheme="majorBidi" w:hAnsiTheme="majorBidi" w:cstheme="majorBidi"/>
          <w:i w:val="0"/>
          <w:iCs w:val="0"/>
          <w:color w:val="000000" w:themeColor="text1"/>
          <w:sz w:val="24"/>
          <w:szCs w:val="24"/>
        </w:rPr>
        <w:t>1</w:t>
      </w:r>
      <w:r w:rsidR="004678CE">
        <w:rPr>
          <w:rStyle w:val="Emphasis"/>
          <w:rFonts w:asciiTheme="majorBidi" w:hAnsiTheme="majorBidi" w:cstheme="majorBidi"/>
          <w:i w:val="0"/>
          <w:iCs w:val="0"/>
          <w:color w:val="000000" w:themeColor="text1"/>
          <w:sz w:val="24"/>
          <w:szCs w:val="24"/>
        </w:rPr>
        <w:t>6</w:t>
      </w:r>
      <w:r w:rsidR="00BD7EA5">
        <w:rPr>
          <w:rFonts w:asciiTheme="majorBidi" w:hAnsiTheme="majorBidi" w:cstheme="majorBidi"/>
          <w:sz w:val="24"/>
          <w:szCs w:val="24"/>
          <w:lang w:bidi="ar-IQ"/>
        </w:rPr>
        <w:t>]</w:t>
      </w:r>
      <w:r w:rsidR="00736EF3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A25330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, </w:t>
      </w:r>
      <w:r w:rsidR="00736EF3" w:rsidRPr="00096D60">
        <w:rPr>
          <w:rFonts w:asciiTheme="majorBidi" w:hAnsiTheme="majorBidi" w:cstheme="majorBidi"/>
          <w:sz w:val="24"/>
          <w:szCs w:val="24"/>
          <w:lang w:bidi="ar-IQ"/>
        </w:rPr>
        <w:t>Special statements were then made on prepared extracts.</w:t>
      </w:r>
    </w:p>
    <w:p w:rsidR="00393829" w:rsidRPr="00096D60" w:rsidRDefault="00393829" w:rsidP="00096D60">
      <w:pPr>
        <w:tabs>
          <w:tab w:val="left" w:pos="7116"/>
        </w:tabs>
        <w:bidi w:val="0"/>
        <w:spacing w:line="360" w:lineRule="auto"/>
        <w:ind w:left="-58" w:right="-142"/>
        <w:jc w:val="both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096D60">
        <w:rPr>
          <w:rFonts w:asciiTheme="majorBidi" w:hAnsiTheme="majorBidi" w:cstheme="majorBidi"/>
          <w:b/>
          <w:bCs/>
          <w:sz w:val="24"/>
          <w:szCs w:val="24"/>
          <w:lang w:bidi="ar-IQ"/>
        </w:rPr>
        <w:t>2-4-</w:t>
      </w:r>
      <w:r w:rsidRPr="00096D60">
        <w:rPr>
          <w:rFonts w:asciiTheme="majorBidi" w:hAnsiTheme="majorBidi" w:cstheme="majorBidi"/>
          <w:b/>
          <w:bCs/>
          <w:sz w:val="24"/>
          <w:szCs w:val="24"/>
        </w:rPr>
        <w:t xml:space="preserve"> Proximate Nutritive Values of</w:t>
      </w:r>
      <w:r w:rsidRPr="00096D6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fenugreek seeds:</w:t>
      </w:r>
      <w:r w:rsidR="00A25330" w:rsidRPr="00096D60">
        <w:rPr>
          <w:rFonts w:asciiTheme="majorBidi" w:hAnsiTheme="majorBidi" w:cstheme="majorBidi"/>
          <w:b/>
          <w:bCs/>
          <w:sz w:val="24"/>
          <w:szCs w:val="24"/>
          <w:lang w:bidi="ar-IQ"/>
        </w:rPr>
        <w:tab/>
      </w:r>
    </w:p>
    <w:p w:rsidR="008D3C1B" w:rsidRDefault="00814DBB" w:rsidP="00CE6882">
      <w:p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ar-IQ"/>
        </w:rPr>
      </w:pPr>
      <w:r w:rsidRPr="00096D60">
        <w:rPr>
          <w:rFonts w:asciiTheme="majorBidi" w:hAnsiTheme="majorBidi" w:cstheme="majorBidi"/>
          <w:sz w:val="24"/>
          <w:szCs w:val="24"/>
        </w:rPr>
        <w:t>The moisture content was determined by measuring the mass of</w:t>
      </w:r>
      <w:r w:rsidRPr="00096D6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</w:t>
      </w:r>
      <w:r w:rsidRPr="00096D60">
        <w:rPr>
          <w:rFonts w:asciiTheme="majorBidi" w:hAnsiTheme="majorBidi" w:cstheme="majorBidi"/>
          <w:sz w:val="24"/>
          <w:szCs w:val="24"/>
          <w:lang w:bidi="ar-IQ"/>
        </w:rPr>
        <w:t xml:space="preserve">fenugreek </w:t>
      </w:r>
      <w:proofErr w:type="gramStart"/>
      <w:r w:rsidRPr="00096D60">
        <w:rPr>
          <w:rFonts w:asciiTheme="majorBidi" w:hAnsiTheme="majorBidi" w:cstheme="majorBidi"/>
          <w:sz w:val="24"/>
          <w:szCs w:val="24"/>
          <w:lang w:bidi="ar-IQ"/>
        </w:rPr>
        <w:t>seeds</w:t>
      </w:r>
      <w:r w:rsidRPr="00096D60">
        <w:rPr>
          <w:rFonts w:asciiTheme="majorBidi" w:hAnsiTheme="majorBidi" w:cstheme="majorBidi"/>
          <w:sz w:val="24"/>
          <w:szCs w:val="24"/>
        </w:rPr>
        <w:t xml:space="preserve">  before</w:t>
      </w:r>
      <w:proofErr w:type="gramEnd"/>
      <w:r w:rsidRPr="00096D60">
        <w:rPr>
          <w:rFonts w:asciiTheme="majorBidi" w:hAnsiTheme="majorBidi" w:cstheme="majorBidi"/>
          <w:sz w:val="24"/>
          <w:szCs w:val="24"/>
        </w:rPr>
        <w:t xml:space="preserve"> and after the water is removed by heating in an oven</w:t>
      </w:r>
      <w:r w:rsidRPr="00096D60">
        <w:rPr>
          <w:rFonts w:asciiTheme="majorBidi" w:hAnsiTheme="majorBidi" w:cstheme="majorBidi"/>
          <w:sz w:val="24"/>
          <w:szCs w:val="24"/>
          <w:lang w:bidi="ar-IQ"/>
        </w:rPr>
        <w:t>,</w:t>
      </w:r>
      <w:r w:rsidR="00EB02BA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9B0330" w:rsidRPr="00096D60">
        <w:rPr>
          <w:rFonts w:asciiTheme="majorBidi" w:hAnsiTheme="majorBidi" w:cstheme="majorBidi"/>
          <w:sz w:val="24"/>
          <w:szCs w:val="24"/>
        </w:rPr>
        <w:t>t</w:t>
      </w:r>
      <w:r w:rsidR="00EB02BA" w:rsidRPr="00096D60">
        <w:rPr>
          <w:rFonts w:asciiTheme="majorBidi" w:hAnsiTheme="majorBidi" w:cstheme="majorBidi"/>
          <w:sz w:val="24"/>
          <w:szCs w:val="24"/>
        </w:rPr>
        <w:t>he total solids content</w:t>
      </w:r>
      <w:r w:rsidR="00EB02BA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 </w:t>
      </w:r>
      <w:r w:rsidR="00EB02BA" w:rsidRPr="00096D60">
        <w:rPr>
          <w:rFonts w:asciiTheme="majorBidi" w:hAnsiTheme="majorBidi" w:cstheme="majorBidi"/>
          <w:sz w:val="24"/>
          <w:szCs w:val="24"/>
        </w:rPr>
        <w:t>is a measure of the amount of material remaining after all the water has been evaporated</w:t>
      </w:r>
      <w:r w:rsidR="009B0330" w:rsidRPr="00096D60">
        <w:rPr>
          <w:rFonts w:asciiTheme="majorBidi" w:hAnsiTheme="majorBidi" w:cstheme="majorBidi"/>
          <w:sz w:val="24"/>
          <w:szCs w:val="24"/>
        </w:rPr>
        <w:t xml:space="preserve"> </w:t>
      </w:r>
      <w:r w:rsidR="00EB02BA" w:rsidRPr="00096D60">
        <w:rPr>
          <w:rFonts w:asciiTheme="majorBidi" w:hAnsiTheme="majorBidi" w:cstheme="majorBidi"/>
          <w:sz w:val="24"/>
          <w:szCs w:val="24"/>
          <w:lang w:bidi="ar-IQ"/>
        </w:rPr>
        <w:t>,</w:t>
      </w:r>
      <w:r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9B0330" w:rsidRPr="00096D60">
        <w:rPr>
          <w:rFonts w:asciiTheme="majorBidi" w:hAnsiTheme="majorBidi" w:cstheme="majorBidi"/>
          <w:sz w:val="24"/>
          <w:szCs w:val="24"/>
        </w:rPr>
        <w:t>c</w:t>
      </w:r>
      <w:r w:rsidRPr="00096D60">
        <w:rPr>
          <w:rFonts w:asciiTheme="majorBidi" w:hAnsiTheme="majorBidi" w:cstheme="majorBidi"/>
          <w:sz w:val="24"/>
          <w:szCs w:val="24"/>
        </w:rPr>
        <w:t>rude fiber was estimated by acid-base digestion known as Coarse  fiber</w:t>
      </w:r>
      <w:r w:rsidR="00EB02BA" w:rsidRPr="00096D60">
        <w:rPr>
          <w:rFonts w:asciiTheme="majorBidi" w:hAnsiTheme="majorBidi" w:cstheme="majorBidi"/>
          <w:sz w:val="24"/>
          <w:szCs w:val="24"/>
        </w:rPr>
        <w:t xml:space="preserve"> ,</w:t>
      </w:r>
      <w:r w:rsidR="00EB02BA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dry ash</w:t>
      </w:r>
      <w:r w:rsidR="00EB02BA" w:rsidRPr="00096D60">
        <w:rPr>
          <w:rFonts w:asciiTheme="majorBidi" w:hAnsiTheme="majorBidi" w:cstheme="majorBidi"/>
          <w:sz w:val="24"/>
          <w:szCs w:val="24"/>
        </w:rPr>
        <w:t xml:space="preserve">  </w:t>
      </w:r>
      <w:r w:rsidRPr="00096D60">
        <w:rPr>
          <w:rFonts w:asciiTheme="majorBidi" w:hAnsiTheme="majorBidi" w:cstheme="majorBidi"/>
          <w:sz w:val="24"/>
          <w:szCs w:val="24"/>
        </w:rPr>
        <w:t xml:space="preserve"> determination </w:t>
      </w:r>
      <w:r w:rsidRPr="00096D60">
        <w:rPr>
          <w:rFonts w:asciiTheme="majorBidi" w:hAnsiTheme="majorBidi" w:cstheme="majorBidi"/>
          <w:sz w:val="24"/>
          <w:szCs w:val="24"/>
          <w:lang w:bidi="ar-IQ"/>
        </w:rPr>
        <w:t>according to the standard procedure</w:t>
      </w:r>
      <w:r w:rsidR="009B0330" w:rsidRPr="00096D60">
        <w:rPr>
          <w:rFonts w:asciiTheme="majorBidi" w:hAnsiTheme="majorBidi" w:cstheme="majorBidi"/>
          <w:sz w:val="24"/>
          <w:szCs w:val="24"/>
          <w:vertAlign w:val="superscript"/>
          <w:lang w:bidi="ar-IQ"/>
        </w:rPr>
        <w:t xml:space="preserve"> </w:t>
      </w:r>
      <w:r w:rsidR="00BD7EA5">
        <w:rPr>
          <w:rFonts w:asciiTheme="majorBidi" w:hAnsiTheme="majorBidi" w:cstheme="majorBidi"/>
          <w:sz w:val="24"/>
          <w:szCs w:val="24"/>
          <w:lang w:bidi="ar-IQ"/>
        </w:rPr>
        <w:t>[</w:t>
      </w:r>
      <w:r w:rsidR="0094149D">
        <w:rPr>
          <w:rFonts w:asciiTheme="majorBidi" w:hAnsiTheme="majorBidi" w:cstheme="majorBidi"/>
          <w:sz w:val="24"/>
          <w:szCs w:val="24"/>
          <w:lang w:bidi="ar-IQ"/>
        </w:rPr>
        <w:t>1</w:t>
      </w:r>
      <w:r w:rsidR="004678CE">
        <w:rPr>
          <w:rFonts w:asciiTheme="majorBidi" w:hAnsiTheme="majorBidi" w:cstheme="majorBidi"/>
          <w:sz w:val="24"/>
          <w:szCs w:val="24"/>
          <w:lang w:bidi="ar-IQ"/>
        </w:rPr>
        <w:t>8</w:t>
      </w:r>
      <w:r w:rsidR="00BD7EA5">
        <w:rPr>
          <w:rFonts w:asciiTheme="majorBidi" w:hAnsiTheme="majorBidi" w:cstheme="majorBidi"/>
          <w:sz w:val="24"/>
          <w:szCs w:val="24"/>
          <w:lang w:bidi="ar-IQ"/>
        </w:rPr>
        <w:t>]</w:t>
      </w:r>
      <w:r w:rsidR="00F26A45" w:rsidRPr="00096D60">
        <w:rPr>
          <w:rFonts w:asciiTheme="majorBidi" w:hAnsiTheme="majorBidi" w:cstheme="majorBidi"/>
          <w:sz w:val="24"/>
          <w:szCs w:val="24"/>
          <w:lang w:bidi="ar-IQ"/>
        </w:rPr>
        <w:t>.</w:t>
      </w:r>
      <w:r w:rsidR="00F26A45" w:rsidRPr="00096D60">
        <w:rPr>
          <w:rFonts w:asciiTheme="majorBidi" w:hAnsiTheme="majorBidi" w:cstheme="majorBidi"/>
          <w:sz w:val="24"/>
          <w:szCs w:val="24"/>
        </w:rPr>
        <w:t xml:space="preserve"> The crude fat content was</w:t>
      </w:r>
      <w:r w:rsidR="00A30C9C" w:rsidRPr="00096D60">
        <w:rPr>
          <w:rFonts w:asciiTheme="majorBidi" w:hAnsiTheme="majorBidi" w:cstheme="majorBidi"/>
          <w:sz w:val="24"/>
          <w:szCs w:val="24"/>
        </w:rPr>
        <w:t xml:space="preserve"> extracted by </w:t>
      </w:r>
      <w:proofErr w:type="spellStart"/>
      <w:r w:rsidR="00A30C9C" w:rsidRPr="00096D60">
        <w:rPr>
          <w:rFonts w:asciiTheme="majorBidi" w:hAnsiTheme="majorBidi" w:cstheme="majorBidi"/>
          <w:color w:val="000000" w:themeColor="text1"/>
          <w:sz w:val="24"/>
          <w:szCs w:val="24"/>
        </w:rPr>
        <w:t>soxhlet</w:t>
      </w:r>
      <w:proofErr w:type="spellEnd"/>
      <w:r w:rsidR="00F26A45" w:rsidRPr="00096D60">
        <w:rPr>
          <w:rFonts w:asciiTheme="majorBidi" w:hAnsiTheme="majorBidi" w:cstheme="majorBidi"/>
          <w:sz w:val="24"/>
          <w:szCs w:val="24"/>
        </w:rPr>
        <w:t xml:space="preserve"> determined </w:t>
      </w:r>
      <w:r w:rsidR="00F26A45" w:rsidRPr="00096D60">
        <w:rPr>
          <w:rFonts w:asciiTheme="majorBidi" w:hAnsiTheme="majorBidi" w:cstheme="majorBidi"/>
          <w:sz w:val="24"/>
          <w:szCs w:val="24"/>
          <w:lang w:bidi="ar-IQ"/>
        </w:rPr>
        <w:t>according to the procedure</w:t>
      </w:r>
      <w:r w:rsidR="00F26A45" w:rsidRPr="00096D60"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 w:rsidR="00BD7EA5">
        <w:rPr>
          <w:rFonts w:asciiTheme="majorBidi" w:hAnsiTheme="majorBidi" w:cstheme="majorBidi"/>
          <w:sz w:val="24"/>
          <w:szCs w:val="24"/>
        </w:rPr>
        <w:t>[</w:t>
      </w:r>
      <w:r w:rsidR="0094149D">
        <w:rPr>
          <w:rStyle w:val="Emphasis"/>
          <w:rFonts w:asciiTheme="majorBidi" w:hAnsiTheme="majorBidi" w:cstheme="majorBidi"/>
          <w:i w:val="0"/>
          <w:iCs w:val="0"/>
          <w:color w:val="000000" w:themeColor="text1"/>
          <w:sz w:val="24"/>
          <w:szCs w:val="24"/>
        </w:rPr>
        <w:t>1</w:t>
      </w:r>
      <w:r w:rsidR="004678CE">
        <w:rPr>
          <w:rStyle w:val="Emphasis"/>
          <w:rFonts w:asciiTheme="majorBidi" w:hAnsiTheme="majorBidi" w:cstheme="majorBidi"/>
          <w:i w:val="0"/>
          <w:iCs w:val="0"/>
          <w:color w:val="000000" w:themeColor="text1"/>
          <w:sz w:val="24"/>
          <w:szCs w:val="24"/>
        </w:rPr>
        <w:t>9</w:t>
      </w:r>
      <w:r w:rsidR="00BD7EA5">
        <w:rPr>
          <w:rFonts w:asciiTheme="majorBidi" w:hAnsiTheme="majorBidi" w:cstheme="majorBidi"/>
          <w:sz w:val="24"/>
          <w:szCs w:val="24"/>
        </w:rPr>
        <w:t>]</w:t>
      </w:r>
      <w:r w:rsidR="00F26A45" w:rsidRPr="00096D60">
        <w:rPr>
          <w:rFonts w:asciiTheme="majorBidi" w:hAnsiTheme="majorBidi" w:cstheme="majorBidi"/>
          <w:sz w:val="24"/>
          <w:szCs w:val="24"/>
        </w:rPr>
        <w:t xml:space="preserve"> , and total protein in the sample was determined by </w:t>
      </w:r>
      <w:proofErr w:type="spellStart"/>
      <w:r w:rsidR="008D3C1B" w:rsidRPr="00096D60">
        <w:rPr>
          <w:rFonts w:asciiTheme="majorBidi" w:hAnsiTheme="majorBidi" w:cstheme="majorBidi"/>
          <w:sz w:val="24"/>
          <w:szCs w:val="24"/>
        </w:rPr>
        <w:t>kjeldahl</w:t>
      </w:r>
      <w:proofErr w:type="spellEnd"/>
      <w:r w:rsidR="008D3C1B" w:rsidRPr="00096D60">
        <w:rPr>
          <w:rFonts w:asciiTheme="majorBidi" w:hAnsiTheme="majorBidi" w:cstheme="majorBidi"/>
          <w:sz w:val="24"/>
          <w:szCs w:val="24"/>
        </w:rPr>
        <w:t xml:space="preserve"> method used stem distillation , </w:t>
      </w:r>
      <w:r w:rsidR="008D3C1B" w:rsidRPr="00096D60">
        <w:rPr>
          <w:rFonts w:ascii="Times New Roman" w:hAnsi="Times New Roman" w:cs="Times New Roman"/>
          <w:sz w:val="24"/>
          <w:szCs w:val="24"/>
        </w:rPr>
        <w:t xml:space="preserve">in which the  ammonia released from digested protein was titrated against standard </w:t>
      </w:r>
      <w:proofErr w:type="spellStart"/>
      <w:r w:rsidR="008D3C1B" w:rsidRPr="00096D60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="008D3C1B" w:rsidRPr="00096D60">
        <w:rPr>
          <w:rFonts w:ascii="Times New Roman" w:hAnsi="Times New Roman" w:cs="Times New Roman"/>
          <w:b/>
          <w:bCs/>
          <w:sz w:val="24"/>
          <w:szCs w:val="24"/>
          <w:lang w:bidi="ar-IQ"/>
        </w:rPr>
        <w:t xml:space="preserve"> </w:t>
      </w:r>
      <w:r w:rsidR="00BD7EA5">
        <w:rPr>
          <w:rFonts w:ascii="Times New Roman" w:hAnsi="Times New Roman" w:cs="Times New Roman"/>
          <w:sz w:val="24"/>
          <w:szCs w:val="24"/>
          <w:lang w:bidi="ar-IQ"/>
        </w:rPr>
        <w:t>[</w:t>
      </w:r>
      <w:r w:rsidR="004678CE">
        <w:rPr>
          <w:rStyle w:val="Emphasis"/>
          <w:rFonts w:asciiTheme="majorBidi" w:hAnsiTheme="majorBidi" w:cstheme="majorBidi"/>
          <w:i w:val="0"/>
          <w:iCs w:val="0"/>
          <w:color w:val="000000" w:themeColor="text1"/>
          <w:sz w:val="24"/>
          <w:szCs w:val="24"/>
        </w:rPr>
        <w:t>20</w:t>
      </w:r>
      <w:r w:rsidR="00BD7EA5">
        <w:rPr>
          <w:rFonts w:ascii="Times New Roman" w:hAnsi="Times New Roman" w:cs="Times New Roman"/>
          <w:sz w:val="24"/>
          <w:szCs w:val="24"/>
          <w:lang w:bidi="ar-IQ"/>
        </w:rPr>
        <w:t>]</w:t>
      </w:r>
      <w:r w:rsidR="00547ED6" w:rsidRPr="00096D60">
        <w:rPr>
          <w:rFonts w:ascii="Times New Roman" w:hAnsi="Times New Roman" w:cs="Times New Roman"/>
          <w:sz w:val="24"/>
          <w:szCs w:val="24"/>
          <w:lang w:bidi="ar-IQ"/>
        </w:rPr>
        <w:t xml:space="preserve">, while </w:t>
      </w:r>
      <w:r w:rsidR="00547ED6" w:rsidRPr="00096D60">
        <w:rPr>
          <w:rStyle w:val="style46"/>
          <w:rFonts w:asciiTheme="majorBidi" w:hAnsiTheme="majorBidi" w:cstheme="majorBidi"/>
          <w:sz w:val="24"/>
          <w:szCs w:val="24"/>
        </w:rPr>
        <w:t>Carbohydrates</w:t>
      </w:r>
      <w:r w:rsidR="00547ED6" w:rsidRPr="00096D60">
        <w:rPr>
          <w:rFonts w:ascii="Times New Roman" w:hAnsi="Times New Roman" w:cs="Times New Roman"/>
          <w:sz w:val="24"/>
          <w:szCs w:val="24"/>
          <w:lang w:bidi="ar-IQ"/>
        </w:rPr>
        <w:t xml:space="preserve"> was </w:t>
      </w:r>
      <w:r w:rsidR="00547ED6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determined </w:t>
      </w:r>
      <w:r w:rsidR="00FC326E" w:rsidRPr="00096D60">
        <w:rPr>
          <w:rFonts w:asciiTheme="majorBidi" w:hAnsiTheme="majorBidi" w:cstheme="majorBidi"/>
          <w:sz w:val="24"/>
          <w:szCs w:val="24"/>
          <w:lang w:bidi="ar-IQ"/>
        </w:rPr>
        <w:t>by phenol</w:t>
      </w:r>
      <w:r w:rsidR="00AB6B52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FC326E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="00AB6B52" w:rsidRPr="00096D60">
        <w:rPr>
          <w:rFonts w:asciiTheme="majorBidi" w:hAnsiTheme="majorBidi" w:cstheme="majorBidi"/>
          <w:sz w:val="24"/>
          <w:szCs w:val="24"/>
          <w:lang w:bidi="ar-IQ"/>
        </w:rPr>
        <w:t>sulphuric</w:t>
      </w:r>
      <w:proofErr w:type="spellEnd"/>
      <w:r w:rsidR="00315A96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AB6B52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acid</w:t>
      </w:r>
      <w:r w:rsidR="00315A96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3A332A" w:rsidRPr="00096D60">
        <w:rPr>
          <w:rFonts w:asciiTheme="majorBidi" w:hAnsiTheme="majorBidi" w:cstheme="majorBidi"/>
          <w:sz w:val="24"/>
          <w:szCs w:val="24"/>
          <w:lang w:bidi="ar-IQ"/>
        </w:rPr>
        <w:t>method</w:t>
      </w:r>
      <w:r w:rsidR="00AB6B52" w:rsidRPr="00096D60">
        <w:rPr>
          <w:rFonts w:ascii="Times New Roman" w:hAnsi="Times New Roman" w:cs="Times New Roman"/>
          <w:sz w:val="24"/>
          <w:szCs w:val="24"/>
          <w:lang w:bidi="ar-IQ"/>
        </w:rPr>
        <w:t xml:space="preserve"> , this forms a yellow brown </w:t>
      </w:r>
      <w:proofErr w:type="spellStart"/>
      <w:r w:rsidR="00AB6B52" w:rsidRPr="00096D60">
        <w:rPr>
          <w:rFonts w:ascii="Times New Roman" w:hAnsi="Times New Roman" w:cs="Times New Roman"/>
          <w:sz w:val="24"/>
          <w:szCs w:val="24"/>
          <w:lang w:bidi="ar-IQ"/>
        </w:rPr>
        <w:t>coloured</w:t>
      </w:r>
      <w:proofErr w:type="spellEnd"/>
      <w:r w:rsidR="00315A96" w:rsidRPr="00096D60">
        <w:rPr>
          <w:rFonts w:ascii="Times New Roman" w:hAnsi="Times New Roman" w:cs="Times New Roman"/>
          <w:sz w:val="24"/>
          <w:szCs w:val="24"/>
          <w:lang w:bidi="ar-IQ"/>
        </w:rPr>
        <w:t xml:space="preserve"> product </w:t>
      </w:r>
      <w:r w:rsidR="00AB6B52" w:rsidRPr="00096D60">
        <w:rPr>
          <w:rFonts w:ascii="Times New Roman" w:hAnsi="Times New Roman" w:cs="Times New Roman"/>
          <w:sz w:val="24"/>
          <w:szCs w:val="24"/>
          <w:lang w:bidi="ar-IQ"/>
        </w:rPr>
        <w:t>with phenol and has absorption  maximum  at 4</w:t>
      </w:r>
      <w:r w:rsidR="00964CFA" w:rsidRPr="00096D60">
        <w:rPr>
          <w:rFonts w:ascii="Times New Roman" w:hAnsi="Times New Roman" w:cs="Times New Roman"/>
          <w:sz w:val="24"/>
          <w:szCs w:val="24"/>
          <w:lang w:bidi="ar-IQ"/>
        </w:rPr>
        <w:t>88</w:t>
      </w:r>
      <w:r w:rsidR="00AB6B52" w:rsidRPr="00096D60">
        <w:rPr>
          <w:rFonts w:ascii="Times New Roman" w:hAnsi="Times New Roman" w:cs="Times New Roman"/>
          <w:sz w:val="24"/>
          <w:szCs w:val="24"/>
          <w:lang w:bidi="ar-IQ"/>
        </w:rPr>
        <w:t xml:space="preserve">nm .The </w:t>
      </w:r>
      <w:proofErr w:type="spellStart"/>
      <w:r w:rsidR="00AB6B52" w:rsidRPr="00096D60">
        <w:rPr>
          <w:rFonts w:ascii="Times New Roman" w:hAnsi="Times New Roman" w:cs="Times New Roman"/>
          <w:sz w:val="24"/>
          <w:szCs w:val="24"/>
          <w:lang w:bidi="ar-IQ"/>
        </w:rPr>
        <w:t>sulphuric</w:t>
      </w:r>
      <w:proofErr w:type="spellEnd"/>
      <w:r w:rsidR="00AB6B52" w:rsidRPr="00096D60">
        <w:rPr>
          <w:rFonts w:ascii="Times New Roman" w:hAnsi="Times New Roman" w:cs="Times New Roman"/>
          <w:sz w:val="24"/>
          <w:szCs w:val="24"/>
          <w:lang w:bidi="ar-IQ"/>
        </w:rPr>
        <w:t xml:space="preserve"> acid causes all </w:t>
      </w:r>
      <w:proofErr w:type="spellStart"/>
      <w:r w:rsidR="00AB6B52" w:rsidRPr="00096D60">
        <w:rPr>
          <w:rFonts w:ascii="Times New Roman" w:hAnsi="Times New Roman" w:cs="Times New Roman"/>
          <w:sz w:val="24"/>
          <w:szCs w:val="24"/>
          <w:lang w:bidi="ar-IQ"/>
        </w:rPr>
        <w:t>non reducing</w:t>
      </w:r>
      <w:proofErr w:type="spellEnd"/>
      <w:r w:rsidR="00AB6B52" w:rsidRPr="00096D60">
        <w:rPr>
          <w:rFonts w:ascii="Times New Roman" w:hAnsi="Times New Roman" w:cs="Times New Roman"/>
          <w:sz w:val="24"/>
          <w:szCs w:val="24"/>
          <w:lang w:bidi="ar-IQ"/>
        </w:rPr>
        <w:t xml:space="preserve"> sugar to be converted to reducing sugar so that this method determines the total sugar present in</w:t>
      </w:r>
      <w:r w:rsidR="00964CFA" w:rsidRPr="00096D60">
        <w:rPr>
          <w:rFonts w:ascii="Times New Roman" w:hAnsi="Times New Roman" w:cs="Times New Roman"/>
          <w:sz w:val="24"/>
          <w:szCs w:val="24"/>
          <w:lang w:bidi="ar-IQ"/>
        </w:rPr>
        <w:t xml:space="preserve"> </w:t>
      </w:r>
      <w:r w:rsidR="00AB6B52" w:rsidRPr="00096D60">
        <w:rPr>
          <w:rFonts w:ascii="Times New Roman" w:hAnsi="Times New Roman" w:cs="Times New Roman"/>
          <w:sz w:val="24"/>
          <w:szCs w:val="24"/>
          <w:lang w:bidi="ar-IQ"/>
        </w:rPr>
        <w:t>foods. The method detects all classes of carbohydrates, including mono, di, oligo</w:t>
      </w:r>
      <w:r w:rsidR="00315A96" w:rsidRPr="00096D60">
        <w:rPr>
          <w:rFonts w:ascii="Times New Roman" w:hAnsi="Times New Roman" w:cs="Times New Roman"/>
          <w:sz w:val="24"/>
          <w:szCs w:val="24"/>
          <w:lang w:bidi="ar-IQ"/>
        </w:rPr>
        <w:t xml:space="preserve"> and </w:t>
      </w:r>
      <w:r w:rsidR="00AB6B52" w:rsidRPr="00096D60">
        <w:rPr>
          <w:rFonts w:ascii="Times New Roman" w:hAnsi="Times New Roman" w:cs="Times New Roman"/>
          <w:sz w:val="24"/>
          <w:szCs w:val="24"/>
          <w:lang w:bidi="ar-IQ"/>
        </w:rPr>
        <w:t>polysaccharides.</w:t>
      </w:r>
      <w:r w:rsidR="00315A96" w:rsidRPr="00096D60">
        <w:rPr>
          <w:rFonts w:ascii="Times New Roman" w:hAnsi="Times New Roman" w:cs="Times New Roman"/>
          <w:sz w:val="24"/>
          <w:szCs w:val="24"/>
          <w:lang w:bidi="ar-IQ"/>
        </w:rPr>
        <w:t xml:space="preserve"> </w:t>
      </w:r>
      <w:r w:rsidR="00AB6B52" w:rsidRPr="00096D60">
        <w:rPr>
          <w:rFonts w:ascii="Times New Roman" w:hAnsi="Times New Roman" w:cs="Times New Roman"/>
          <w:sz w:val="24"/>
          <w:szCs w:val="24"/>
          <w:lang w:bidi="ar-IQ"/>
        </w:rPr>
        <w:t>Although the method detects almost all carbohy</w:t>
      </w:r>
      <w:r w:rsidR="00315A96" w:rsidRPr="00096D60">
        <w:rPr>
          <w:rFonts w:ascii="Times New Roman" w:hAnsi="Times New Roman" w:cs="Times New Roman"/>
          <w:sz w:val="24"/>
          <w:szCs w:val="24"/>
          <w:lang w:bidi="ar-IQ"/>
        </w:rPr>
        <w:t xml:space="preserve">drates, the </w:t>
      </w:r>
      <w:r w:rsidR="00AB6B52" w:rsidRPr="00096D60">
        <w:rPr>
          <w:rFonts w:ascii="Times New Roman" w:hAnsi="Times New Roman" w:cs="Times New Roman"/>
          <w:sz w:val="24"/>
          <w:szCs w:val="24"/>
          <w:lang w:bidi="ar-IQ"/>
        </w:rPr>
        <w:t>absorptivity of the different</w:t>
      </w:r>
      <w:r w:rsidR="00A30C9C" w:rsidRPr="00096D60">
        <w:rPr>
          <w:rFonts w:ascii="Times New Roman" w:hAnsi="Times New Roman" w:cs="Times New Roman"/>
          <w:sz w:val="24"/>
          <w:szCs w:val="24"/>
          <w:lang w:bidi="ar-IQ"/>
        </w:rPr>
        <w:t xml:space="preserve"> </w:t>
      </w:r>
      <w:r w:rsidR="00315A96" w:rsidRPr="00096D60">
        <w:rPr>
          <w:rFonts w:ascii="Times New Roman" w:hAnsi="Times New Roman" w:cs="Times New Roman"/>
          <w:sz w:val="24"/>
          <w:szCs w:val="24"/>
          <w:lang w:bidi="ar-IQ"/>
        </w:rPr>
        <w:t xml:space="preserve">carbohydrates </w:t>
      </w:r>
      <w:r w:rsidR="00AB6B52" w:rsidRPr="00096D60">
        <w:rPr>
          <w:rFonts w:ascii="Times New Roman" w:hAnsi="Times New Roman" w:cs="Times New Roman"/>
          <w:sz w:val="24"/>
          <w:szCs w:val="24"/>
          <w:lang w:bidi="ar-IQ"/>
        </w:rPr>
        <w:t>varies</w:t>
      </w:r>
      <w:r w:rsidR="00315A96" w:rsidRPr="00096D60">
        <w:rPr>
          <w:rFonts w:ascii="Times New Roman" w:hAnsi="Times New Roman" w:cs="Times New Roman"/>
          <w:sz w:val="24"/>
          <w:szCs w:val="24"/>
          <w:lang w:bidi="ar-IQ"/>
        </w:rPr>
        <w:t xml:space="preserve"> </w:t>
      </w:r>
      <w:r w:rsidR="00BD7EA5">
        <w:rPr>
          <w:rFonts w:ascii="Times New Roman" w:hAnsi="Times New Roman" w:cs="Times New Roman"/>
          <w:sz w:val="24"/>
          <w:szCs w:val="24"/>
          <w:lang w:bidi="ar-IQ"/>
        </w:rPr>
        <w:t>[</w:t>
      </w:r>
      <w:r w:rsidR="00CE6882">
        <w:rPr>
          <w:rFonts w:ascii="Times New Roman" w:hAnsi="Times New Roman" w:cs="Times New Roman"/>
          <w:sz w:val="24"/>
          <w:szCs w:val="24"/>
          <w:lang w:bidi="ar-IQ"/>
        </w:rPr>
        <w:t>21</w:t>
      </w:r>
      <w:r w:rsidR="00BD7EA5">
        <w:rPr>
          <w:rFonts w:ascii="Times New Roman" w:hAnsi="Times New Roman" w:cs="Times New Roman"/>
          <w:sz w:val="24"/>
          <w:szCs w:val="24"/>
          <w:lang w:bidi="ar-IQ"/>
        </w:rPr>
        <w:t>]</w:t>
      </w:r>
      <w:r w:rsidR="00AB6B52" w:rsidRPr="00096D60">
        <w:rPr>
          <w:rFonts w:ascii="Times New Roman" w:hAnsi="Times New Roman" w:cs="Times New Roman"/>
          <w:sz w:val="24"/>
          <w:szCs w:val="24"/>
          <w:lang w:bidi="ar-IQ"/>
        </w:rPr>
        <w:t>. This method is non stoichiometric and so it is necessary to prepare a calibration</w:t>
      </w:r>
      <w:r w:rsidR="00315A96" w:rsidRPr="00096D60">
        <w:rPr>
          <w:rFonts w:ascii="Times New Roman" w:hAnsi="Times New Roman" w:cs="Times New Roman"/>
          <w:sz w:val="24"/>
          <w:szCs w:val="24"/>
          <w:lang w:bidi="ar-IQ"/>
        </w:rPr>
        <w:t xml:space="preserve"> </w:t>
      </w:r>
      <w:r w:rsidR="00AB6B52" w:rsidRPr="00096D60">
        <w:rPr>
          <w:rFonts w:ascii="Times New Roman" w:hAnsi="Times New Roman" w:cs="Times New Roman"/>
          <w:sz w:val="24"/>
          <w:szCs w:val="24"/>
          <w:lang w:bidi="ar-IQ"/>
        </w:rPr>
        <w:t>curve</w:t>
      </w:r>
      <w:r w:rsidR="00315A96" w:rsidRPr="00096D60">
        <w:rPr>
          <w:rFonts w:ascii="Times New Roman" w:hAnsi="Times New Roman" w:cs="Times New Roman"/>
          <w:sz w:val="24"/>
          <w:szCs w:val="24"/>
          <w:lang w:bidi="ar-IQ"/>
        </w:rPr>
        <w:t xml:space="preserve"> </w:t>
      </w:r>
      <w:r w:rsidR="00AB6B52" w:rsidRPr="00096D60">
        <w:rPr>
          <w:rFonts w:ascii="Times New Roman" w:hAnsi="Times New Roman" w:cs="Times New Roman"/>
          <w:sz w:val="24"/>
          <w:szCs w:val="24"/>
          <w:lang w:bidi="ar-IQ"/>
        </w:rPr>
        <w:t>using a series of standards of known concentration of carbohydrate</w:t>
      </w:r>
      <w:r w:rsidR="002E158D" w:rsidRPr="00096D60">
        <w:rPr>
          <w:rFonts w:ascii="Times New Roman" w:hAnsi="Times New Roman" w:cs="Times New Roman"/>
          <w:sz w:val="24"/>
          <w:szCs w:val="24"/>
          <w:lang w:bidi="ar-IQ"/>
        </w:rPr>
        <w:t xml:space="preserve"> </w:t>
      </w:r>
      <w:r w:rsidR="002E158D" w:rsidRPr="00096D60">
        <w:rPr>
          <w:rFonts w:asciiTheme="majorBidi" w:hAnsiTheme="majorBidi" w:cstheme="majorBidi"/>
          <w:sz w:val="24"/>
          <w:szCs w:val="24"/>
        </w:rPr>
        <w:t>as shown in Fig.2</w:t>
      </w:r>
      <w:r w:rsidR="008D1469" w:rsidRPr="00096D60">
        <w:rPr>
          <w:rFonts w:ascii="Times New Roman" w:hAnsi="Times New Roman" w:cs="Times New Roman"/>
          <w:sz w:val="24"/>
          <w:szCs w:val="24"/>
          <w:lang w:bidi="ar-IQ"/>
        </w:rPr>
        <w:t>.</w:t>
      </w:r>
    </w:p>
    <w:p w:rsidR="00CE6882" w:rsidRDefault="00CE6882" w:rsidP="00CE6882">
      <w:p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ar-IQ"/>
        </w:rPr>
      </w:pPr>
    </w:p>
    <w:p w:rsidR="00CE6882" w:rsidRDefault="00CE6882" w:rsidP="00CE6882">
      <w:p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ar-IQ"/>
        </w:rPr>
      </w:pPr>
    </w:p>
    <w:p w:rsidR="00CE6882" w:rsidRDefault="00CE6882" w:rsidP="00CE6882">
      <w:p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ar-IQ"/>
        </w:rPr>
      </w:pPr>
    </w:p>
    <w:p w:rsidR="00CE6882" w:rsidRDefault="00CE6882" w:rsidP="00CE6882">
      <w:p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ar-IQ"/>
        </w:rPr>
      </w:pPr>
    </w:p>
    <w:p w:rsidR="00CE6882" w:rsidRDefault="00CE6882" w:rsidP="00CE6882">
      <w:p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ar-IQ"/>
        </w:rPr>
      </w:pPr>
    </w:p>
    <w:p w:rsidR="00D70E96" w:rsidRPr="00096D60" w:rsidRDefault="00D70E96" w:rsidP="00D70E96">
      <w:p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ar-IQ"/>
        </w:rPr>
      </w:pPr>
    </w:p>
    <w:p w:rsidR="008D1469" w:rsidRPr="00096D60" w:rsidRDefault="008D1469" w:rsidP="00096D60">
      <w:pPr>
        <w:autoSpaceDE w:val="0"/>
        <w:autoSpaceDN w:val="0"/>
        <w:bidi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096D60">
        <w:rPr>
          <w:rFonts w:asciiTheme="majorBidi" w:hAnsiTheme="majorBidi" w:cstheme="majorBidi"/>
          <w:sz w:val="24"/>
          <w:szCs w:val="24"/>
        </w:rPr>
        <w:lastRenderedPageBreak/>
        <w:t xml:space="preserve">The total amount of carbohydrate was determined according the </w:t>
      </w:r>
      <w:proofErr w:type="gramStart"/>
      <w:r w:rsidRPr="00096D60">
        <w:rPr>
          <w:rFonts w:asciiTheme="majorBidi" w:hAnsiTheme="majorBidi" w:cstheme="majorBidi"/>
          <w:sz w:val="24"/>
          <w:szCs w:val="24"/>
        </w:rPr>
        <w:t>following  standard</w:t>
      </w:r>
      <w:proofErr w:type="gramEnd"/>
      <w:r w:rsidRPr="00096D60">
        <w:rPr>
          <w:rFonts w:asciiTheme="majorBidi" w:hAnsiTheme="majorBidi" w:cstheme="majorBidi"/>
          <w:sz w:val="24"/>
          <w:szCs w:val="24"/>
        </w:rPr>
        <w:t xml:space="preserve"> </w:t>
      </w:r>
      <w:r w:rsidR="002E158D" w:rsidRPr="00096D60">
        <w:rPr>
          <w:rFonts w:asciiTheme="majorBidi" w:hAnsiTheme="majorBidi" w:cstheme="majorBidi"/>
          <w:sz w:val="24"/>
          <w:szCs w:val="24"/>
        </w:rPr>
        <w:t xml:space="preserve">glucose </w:t>
      </w:r>
      <w:r w:rsidRPr="00096D60">
        <w:rPr>
          <w:rFonts w:asciiTheme="majorBidi" w:hAnsiTheme="majorBidi" w:cstheme="majorBidi"/>
          <w:sz w:val="24"/>
          <w:szCs w:val="24"/>
        </w:rPr>
        <w:t>calibration curve:</w:t>
      </w:r>
    </w:p>
    <w:p w:rsidR="008D1469" w:rsidRPr="00096D60" w:rsidRDefault="008D1469" w:rsidP="005653F2">
      <w:pPr>
        <w:autoSpaceDE w:val="0"/>
        <w:autoSpaceDN w:val="0"/>
        <w:bidi w:val="0"/>
        <w:adjustRightInd w:val="0"/>
        <w:spacing w:line="360" w:lineRule="auto"/>
        <w:ind w:firstLine="720"/>
        <w:jc w:val="center"/>
        <w:rPr>
          <w:rFonts w:asciiTheme="majorBidi" w:hAnsiTheme="majorBidi" w:cstheme="majorBidi"/>
          <w:sz w:val="24"/>
          <w:szCs w:val="24"/>
        </w:rPr>
      </w:pPr>
      <w:r w:rsidRPr="00096D60">
        <w:rPr>
          <w:noProof/>
          <w:sz w:val="24"/>
          <w:szCs w:val="24"/>
        </w:rPr>
        <w:drawing>
          <wp:inline distT="0" distB="0" distL="0" distR="0" wp14:anchorId="22834C4F" wp14:editId="22133131">
            <wp:extent cx="4572000" cy="2743200"/>
            <wp:effectExtent l="0" t="0" r="19050" b="19050"/>
            <wp:docPr id="2" name="مخطط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D1469" w:rsidRPr="00096D60" w:rsidRDefault="008D1469" w:rsidP="00ED1C3E">
      <w:pPr>
        <w:autoSpaceDE w:val="0"/>
        <w:autoSpaceDN w:val="0"/>
        <w:bidi w:val="0"/>
        <w:adjustRightInd w:val="0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96D60">
        <w:rPr>
          <w:rFonts w:asciiTheme="majorBidi" w:hAnsiTheme="majorBidi" w:cstheme="majorBidi"/>
          <w:b/>
          <w:bCs/>
          <w:sz w:val="24"/>
          <w:szCs w:val="24"/>
        </w:rPr>
        <w:t>Fig 2Standard Curve of Carbohydrates</w:t>
      </w:r>
    </w:p>
    <w:p w:rsidR="002E006D" w:rsidRPr="00096D60" w:rsidRDefault="00505837" w:rsidP="00096D60">
      <w:pPr>
        <w:autoSpaceDE w:val="0"/>
        <w:autoSpaceDN w:val="0"/>
        <w:bidi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96D6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2-5-</w:t>
      </w:r>
      <w:r w:rsidR="002E006D" w:rsidRPr="00096D6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Evaluation</w:t>
      </w:r>
      <w:r w:rsidR="002E006D" w:rsidRPr="00096D60">
        <w:rPr>
          <w:rFonts w:asciiTheme="majorBidi" w:hAnsiTheme="majorBidi" w:cstheme="majorBidi"/>
          <w:b/>
          <w:bCs/>
          <w:sz w:val="24"/>
          <w:szCs w:val="24"/>
        </w:rPr>
        <w:t xml:space="preserve"> of Energy Value:</w:t>
      </w:r>
    </w:p>
    <w:p w:rsidR="002E006D" w:rsidRPr="00096D60" w:rsidRDefault="002E006D" w:rsidP="00096D60">
      <w:pPr>
        <w:autoSpaceDE w:val="0"/>
        <w:autoSpaceDN w:val="0"/>
        <w:bidi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96D60">
        <w:rPr>
          <w:rFonts w:asciiTheme="majorBidi" w:hAnsiTheme="majorBidi" w:cstheme="majorBidi"/>
          <w:sz w:val="24"/>
          <w:szCs w:val="24"/>
        </w:rPr>
        <w:t xml:space="preserve">     Energy value was finally determined by the following equation</w:t>
      </w:r>
      <w:r w:rsidRPr="00096D60">
        <w:rPr>
          <w:rFonts w:ascii="Times-Roman" w:hAnsi="Times-Roman" w:cs="Times-Roman"/>
          <w:sz w:val="24"/>
          <w:szCs w:val="24"/>
        </w:rPr>
        <w:t>:</w:t>
      </w:r>
    </w:p>
    <w:p w:rsidR="002E006D" w:rsidRPr="00096D60" w:rsidRDefault="002E006D" w:rsidP="00BD7EA5">
      <w:pPr>
        <w:autoSpaceDE w:val="0"/>
        <w:autoSpaceDN w:val="0"/>
        <w:bidi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96D60">
        <w:rPr>
          <w:rFonts w:ascii="Times New Roman" w:hAnsi="Times New Roman" w:cs="Times New Roman"/>
          <w:sz w:val="24"/>
          <w:szCs w:val="24"/>
        </w:rPr>
        <w:t>Energy value (Kcal/100g)</w:t>
      </w:r>
      <w:r w:rsidR="00231E35" w:rsidRPr="00096D60">
        <w:rPr>
          <w:rFonts w:ascii="Times New Roman" w:hAnsi="Times New Roman" w:cs="Times New Roman"/>
          <w:sz w:val="24"/>
          <w:szCs w:val="24"/>
        </w:rPr>
        <w:t xml:space="preserve"> </w:t>
      </w:r>
      <w:r w:rsidRPr="00096D60">
        <w:rPr>
          <w:rFonts w:ascii="Times New Roman" w:hAnsi="Times New Roman" w:cs="Times New Roman"/>
          <w:sz w:val="24"/>
          <w:szCs w:val="24"/>
        </w:rPr>
        <w:t xml:space="preserve">= </w:t>
      </w:r>
      <w:proofErr w:type="gramStart"/>
      <w:r w:rsidRPr="00096D60">
        <w:rPr>
          <w:rFonts w:ascii="Times New Roman" w:hAnsi="Times New Roman" w:cs="Times New Roman"/>
          <w:sz w:val="24"/>
          <w:szCs w:val="24"/>
        </w:rPr>
        <w:t xml:space="preserve">( </w:t>
      </w:r>
      <w:r w:rsidRPr="00096D60">
        <w:rPr>
          <w:rFonts w:asciiTheme="majorBidi" w:hAnsiTheme="majorBidi" w:cstheme="majorBidi"/>
          <w:sz w:val="24"/>
          <w:szCs w:val="24"/>
        </w:rPr>
        <w:t>4</w:t>
      </w:r>
      <w:proofErr w:type="gramEnd"/>
      <w:r w:rsidRPr="00096D60">
        <w:rPr>
          <w:rFonts w:asciiTheme="majorBidi" w:hAnsiTheme="majorBidi" w:cstheme="majorBidi"/>
          <w:sz w:val="24"/>
          <w:szCs w:val="24"/>
        </w:rPr>
        <w:t xml:space="preserve"> X % Protein) + (9 X% Fat) + (4 X % Carbohydrate)</w:t>
      </w:r>
      <w:r w:rsidR="00BD7EA5">
        <w:rPr>
          <w:rFonts w:asciiTheme="majorBidi" w:hAnsiTheme="majorBidi" w:cstheme="majorBidi"/>
          <w:sz w:val="24"/>
          <w:szCs w:val="24"/>
        </w:rPr>
        <w:t xml:space="preserve"> [</w:t>
      </w:r>
      <w:r w:rsidR="00872048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2</w:t>
      </w:r>
      <w:r w:rsidR="00CE6882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2</w:t>
      </w:r>
      <w:r w:rsidRPr="00096D60">
        <w:rPr>
          <w:rFonts w:asciiTheme="majorBidi" w:hAnsiTheme="majorBidi" w:cstheme="majorBidi"/>
          <w:sz w:val="24"/>
          <w:szCs w:val="24"/>
          <w:lang w:bidi="ar-IQ"/>
        </w:rPr>
        <w:t>)</w:t>
      </w:r>
      <w:r w:rsidR="00BD7EA5">
        <w:rPr>
          <w:rFonts w:asciiTheme="majorBidi" w:hAnsiTheme="majorBidi" w:cstheme="majorBidi"/>
          <w:sz w:val="24"/>
          <w:szCs w:val="24"/>
        </w:rPr>
        <w:t>.</w:t>
      </w:r>
    </w:p>
    <w:p w:rsidR="008D3C1B" w:rsidRPr="00096D60" w:rsidRDefault="00505837" w:rsidP="00096D60">
      <w:p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ar-IQ"/>
        </w:rPr>
      </w:pPr>
      <w:r w:rsidRPr="00096D60">
        <w:rPr>
          <w:rFonts w:ascii="Times New Roman" w:hAnsi="Times New Roman" w:cs="Times New Roman"/>
          <w:b/>
          <w:bCs/>
          <w:sz w:val="24"/>
          <w:szCs w:val="24"/>
          <w:lang w:bidi="ar-IQ"/>
        </w:rPr>
        <w:t xml:space="preserve">2-6- </w:t>
      </w:r>
      <w:r w:rsidRPr="00096D60">
        <w:rPr>
          <w:rFonts w:asciiTheme="majorBidi" w:hAnsiTheme="majorBidi" w:cstheme="majorBidi"/>
          <w:b/>
          <w:bCs/>
          <w:sz w:val="24"/>
          <w:szCs w:val="24"/>
        </w:rPr>
        <w:t>Quantitative Estimation of some Secondary Metabolites</w:t>
      </w:r>
      <w:r w:rsidRPr="00096D6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by Colorimetric Methods:</w:t>
      </w:r>
    </w:p>
    <w:p w:rsidR="002E158D" w:rsidRDefault="008D3C1B" w:rsidP="00CE6882">
      <w:pPr>
        <w:autoSpaceDE w:val="0"/>
        <w:autoSpaceDN w:val="0"/>
        <w:bidi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096D60">
        <w:rPr>
          <w:rFonts w:asciiTheme="majorBidi" w:hAnsiTheme="majorBidi" w:cstheme="majorBidi"/>
          <w:sz w:val="24"/>
          <w:szCs w:val="24"/>
        </w:rPr>
        <w:t xml:space="preserve"> </w:t>
      </w:r>
      <w:r w:rsidR="00B2230F" w:rsidRPr="00096D60">
        <w:rPr>
          <w:rFonts w:asciiTheme="majorBidi" w:hAnsiTheme="majorBidi" w:cstheme="majorBidi"/>
          <w:sz w:val="24"/>
          <w:szCs w:val="24"/>
        </w:rPr>
        <w:t xml:space="preserve">       </w:t>
      </w:r>
      <w:r w:rsidR="00505837" w:rsidRPr="00096D60">
        <w:rPr>
          <w:rFonts w:asciiTheme="majorBidi" w:hAnsiTheme="majorBidi" w:cstheme="majorBidi"/>
          <w:sz w:val="24"/>
          <w:szCs w:val="24"/>
        </w:rPr>
        <w:t>Estimation percentage</w:t>
      </w:r>
      <w:r w:rsidR="00836777" w:rsidRPr="00096D60">
        <w:rPr>
          <w:rFonts w:asciiTheme="majorBidi" w:hAnsiTheme="majorBidi" w:cstheme="majorBidi"/>
          <w:sz w:val="24"/>
          <w:szCs w:val="24"/>
        </w:rPr>
        <w:t xml:space="preserve"> of</w:t>
      </w:r>
      <w:r w:rsidR="00505837" w:rsidRPr="00096D60">
        <w:rPr>
          <w:rFonts w:asciiTheme="majorBidi" w:hAnsiTheme="majorBidi" w:cstheme="majorBidi"/>
          <w:sz w:val="24"/>
          <w:szCs w:val="24"/>
        </w:rPr>
        <w:t xml:space="preserve"> alkaloids </w:t>
      </w:r>
      <w:r w:rsidR="00981FBF" w:rsidRPr="00096D60">
        <w:rPr>
          <w:rFonts w:asciiTheme="majorBidi" w:hAnsiTheme="majorBidi" w:cstheme="majorBidi"/>
          <w:sz w:val="24"/>
          <w:szCs w:val="24"/>
        </w:rPr>
        <w:t xml:space="preserve">was by </w:t>
      </w:r>
      <w:proofErr w:type="gramStart"/>
      <w:r w:rsidR="00981FBF" w:rsidRPr="00096D60">
        <w:rPr>
          <w:rFonts w:asciiTheme="majorBidi" w:hAnsiTheme="majorBidi" w:cstheme="majorBidi"/>
          <w:sz w:val="24"/>
          <w:szCs w:val="24"/>
        </w:rPr>
        <w:t>used</w:t>
      </w:r>
      <w:r w:rsidR="00B2230F" w:rsidRPr="00096D60">
        <w:rPr>
          <w:rFonts w:asciiTheme="majorBidi" w:hAnsiTheme="majorBidi" w:cstheme="majorBidi"/>
          <w:sz w:val="24"/>
          <w:szCs w:val="24"/>
        </w:rPr>
        <w:t xml:space="preserve"> </w:t>
      </w:r>
      <w:r w:rsidR="00981FBF" w:rsidRPr="00096D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2230F" w:rsidRPr="00096D60">
        <w:rPr>
          <w:rFonts w:asciiTheme="majorBidi" w:hAnsiTheme="majorBidi" w:cstheme="majorBidi"/>
          <w:color w:val="000000"/>
          <w:sz w:val="24"/>
          <w:szCs w:val="24"/>
        </w:rPr>
        <w:t>Harborne</w:t>
      </w:r>
      <w:proofErr w:type="spellEnd"/>
      <w:proofErr w:type="gramEnd"/>
      <w:r w:rsidR="00B2230F" w:rsidRPr="00096D60">
        <w:rPr>
          <w:rFonts w:asciiTheme="majorBidi" w:hAnsiTheme="majorBidi" w:cstheme="majorBidi"/>
          <w:color w:val="000000"/>
          <w:sz w:val="24"/>
          <w:szCs w:val="24"/>
        </w:rPr>
        <w:t xml:space="preserve"> method</w:t>
      </w:r>
      <w:r w:rsidR="00B2230F" w:rsidRPr="00096D60">
        <w:rPr>
          <w:rFonts w:asciiTheme="majorBidi" w:hAnsiTheme="majorBidi" w:cstheme="majorBidi"/>
          <w:sz w:val="24"/>
          <w:szCs w:val="24"/>
        </w:rPr>
        <w:t xml:space="preserve"> </w:t>
      </w:r>
      <w:r w:rsidR="00BD7EA5">
        <w:rPr>
          <w:rFonts w:asciiTheme="majorBidi" w:hAnsiTheme="majorBidi" w:cstheme="majorBidi"/>
          <w:sz w:val="24"/>
          <w:szCs w:val="24"/>
        </w:rPr>
        <w:t>[</w:t>
      </w:r>
      <w:r w:rsidR="00875CC2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2</w:t>
      </w:r>
      <w:r w:rsidR="00CE6882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3</w:t>
      </w:r>
      <w:r w:rsidR="00BD7EA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]</w:t>
      </w:r>
      <w:r w:rsidR="00B2230F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  <w:r w:rsidR="00836777" w:rsidRPr="00096D60">
        <w:rPr>
          <w:rFonts w:asciiTheme="majorBidi" w:hAnsiTheme="majorBidi" w:cstheme="majorBidi"/>
          <w:sz w:val="24"/>
          <w:szCs w:val="24"/>
        </w:rPr>
        <w:t>, e</w:t>
      </w:r>
      <w:r w:rsidR="00B2230F" w:rsidRPr="00096D60">
        <w:rPr>
          <w:rFonts w:asciiTheme="majorBidi" w:hAnsiTheme="majorBidi" w:cstheme="majorBidi"/>
          <w:sz w:val="24"/>
          <w:szCs w:val="24"/>
        </w:rPr>
        <w:t>stimation percentage</w:t>
      </w:r>
      <w:r w:rsidR="00836777" w:rsidRPr="00096D60">
        <w:rPr>
          <w:rFonts w:asciiTheme="majorBidi" w:hAnsiTheme="majorBidi" w:cstheme="majorBidi"/>
          <w:sz w:val="24"/>
          <w:szCs w:val="24"/>
        </w:rPr>
        <w:t xml:space="preserve"> of content flavonoids according to procedures </w:t>
      </w:r>
      <w:r w:rsidR="00BD7EA5">
        <w:rPr>
          <w:rFonts w:asciiTheme="majorBidi" w:hAnsiTheme="majorBidi" w:cstheme="majorBidi"/>
          <w:sz w:val="24"/>
          <w:szCs w:val="24"/>
        </w:rPr>
        <w:t>[</w:t>
      </w:r>
      <w:r w:rsidR="00875CC2">
        <w:rPr>
          <w:rFonts w:asciiTheme="majorBidi" w:hAnsiTheme="majorBidi" w:cstheme="majorBidi"/>
          <w:sz w:val="24"/>
          <w:szCs w:val="24"/>
        </w:rPr>
        <w:t>2</w:t>
      </w:r>
      <w:r w:rsidR="00CE6882">
        <w:rPr>
          <w:rFonts w:asciiTheme="majorBidi" w:hAnsiTheme="majorBidi" w:cstheme="majorBidi"/>
          <w:sz w:val="24"/>
          <w:szCs w:val="24"/>
        </w:rPr>
        <w:t>4</w:t>
      </w:r>
      <w:r w:rsidR="00BD7EA5">
        <w:rPr>
          <w:rFonts w:asciiTheme="majorBidi" w:hAnsiTheme="majorBidi" w:cstheme="majorBidi"/>
          <w:sz w:val="24"/>
          <w:szCs w:val="24"/>
        </w:rPr>
        <w:t>]</w:t>
      </w:r>
      <w:r w:rsidR="00A07DD4" w:rsidRPr="00096D60">
        <w:rPr>
          <w:rFonts w:asciiTheme="majorBidi" w:hAnsiTheme="majorBidi" w:cstheme="majorBidi"/>
          <w:sz w:val="24"/>
          <w:szCs w:val="24"/>
        </w:rPr>
        <w:t xml:space="preserve">, </w:t>
      </w:r>
      <w:r w:rsidR="00231E35" w:rsidRPr="00096D60">
        <w:rPr>
          <w:rFonts w:asciiTheme="majorBidi" w:hAnsiTheme="majorBidi" w:cstheme="majorBidi"/>
          <w:sz w:val="24"/>
          <w:szCs w:val="24"/>
        </w:rPr>
        <w:t>estimation percentage</w:t>
      </w:r>
      <w:r w:rsidR="00231E35" w:rsidRPr="00096D60">
        <w:rPr>
          <w:rFonts w:ascii="Times New Roman" w:eastAsia="Times New Roman" w:hAnsi="Times New Roman" w:cs="Times New Roman"/>
          <w:b/>
          <w:bCs/>
          <w:sz w:val="24"/>
          <w:szCs w:val="24"/>
          <w:lang w:bidi="ar-IQ"/>
        </w:rPr>
        <w:t xml:space="preserve"> </w:t>
      </w:r>
      <w:r w:rsidR="00231E35" w:rsidRPr="00096D60">
        <w:rPr>
          <w:rFonts w:ascii="Times New Roman" w:eastAsia="Times New Roman" w:hAnsi="Times New Roman" w:cs="Times New Roman"/>
          <w:sz w:val="24"/>
          <w:szCs w:val="24"/>
          <w:lang w:bidi="ar-IQ"/>
        </w:rPr>
        <w:t xml:space="preserve">of </w:t>
      </w:r>
      <w:proofErr w:type="spellStart"/>
      <w:r w:rsidR="00231E35" w:rsidRPr="00096D60">
        <w:rPr>
          <w:rFonts w:ascii="Times New Roman" w:eastAsia="Times New Roman" w:hAnsi="Times New Roman" w:cs="Times New Roman"/>
          <w:sz w:val="24"/>
          <w:szCs w:val="24"/>
          <w:lang w:bidi="ar-IQ"/>
        </w:rPr>
        <w:t>saponine</w:t>
      </w:r>
      <w:proofErr w:type="spellEnd"/>
      <w:r w:rsidR="00231E35" w:rsidRPr="00096D60">
        <w:rPr>
          <w:rFonts w:asciiTheme="majorBidi" w:hAnsiTheme="majorBidi" w:cstheme="majorBidi"/>
          <w:sz w:val="24"/>
          <w:szCs w:val="24"/>
        </w:rPr>
        <w:t xml:space="preserve"> was by used  procedures</w:t>
      </w:r>
      <w:r w:rsidR="00C448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44809">
        <w:rPr>
          <w:rFonts w:asciiTheme="majorBidi" w:hAnsiTheme="majorBidi" w:cstheme="majorBidi"/>
          <w:sz w:val="24"/>
          <w:szCs w:val="24"/>
        </w:rPr>
        <w:t>Obadoin</w:t>
      </w:r>
      <w:proofErr w:type="spellEnd"/>
      <w:r w:rsidR="00C44809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="00C44809">
        <w:rPr>
          <w:rFonts w:asciiTheme="majorBidi" w:hAnsiTheme="majorBidi" w:cstheme="majorBidi"/>
          <w:sz w:val="24"/>
          <w:szCs w:val="24"/>
        </w:rPr>
        <w:t>Ochuko</w:t>
      </w:r>
      <w:proofErr w:type="spellEnd"/>
      <w:r w:rsidR="00231E35" w:rsidRPr="00096D60">
        <w:rPr>
          <w:rFonts w:asciiTheme="majorBidi" w:hAnsiTheme="majorBidi" w:cstheme="majorBidi"/>
          <w:sz w:val="24"/>
          <w:szCs w:val="24"/>
        </w:rPr>
        <w:t xml:space="preserve"> </w:t>
      </w:r>
      <w:r w:rsidR="00BD7EA5">
        <w:rPr>
          <w:rFonts w:asciiTheme="majorBidi" w:hAnsiTheme="majorBidi" w:cstheme="majorBidi"/>
          <w:sz w:val="24"/>
          <w:szCs w:val="24"/>
        </w:rPr>
        <w:t>[</w:t>
      </w:r>
      <w:r w:rsidR="00875CC2">
        <w:rPr>
          <w:rFonts w:asciiTheme="majorBidi" w:hAnsiTheme="majorBidi" w:cstheme="majorBidi"/>
          <w:sz w:val="24"/>
          <w:szCs w:val="24"/>
          <w:lang w:bidi="ar-IQ"/>
        </w:rPr>
        <w:t>2</w:t>
      </w:r>
      <w:r w:rsidR="00CE6882">
        <w:rPr>
          <w:rFonts w:asciiTheme="majorBidi" w:hAnsiTheme="majorBidi" w:cstheme="majorBidi"/>
          <w:sz w:val="24"/>
          <w:szCs w:val="24"/>
          <w:lang w:bidi="ar-IQ"/>
        </w:rPr>
        <w:t>5</w:t>
      </w:r>
      <w:r w:rsidR="00BD7EA5">
        <w:rPr>
          <w:rFonts w:asciiTheme="majorBidi" w:hAnsiTheme="majorBidi" w:cstheme="majorBidi"/>
          <w:sz w:val="24"/>
          <w:szCs w:val="24"/>
          <w:lang w:bidi="ar-IQ"/>
        </w:rPr>
        <w:t>]</w:t>
      </w:r>
      <w:r w:rsidR="00E50805" w:rsidRPr="00096D60">
        <w:rPr>
          <w:rFonts w:asciiTheme="majorBidi" w:hAnsiTheme="majorBidi" w:cstheme="majorBidi"/>
          <w:sz w:val="24"/>
          <w:szCs w:val="24"/>
        </w:rPr>
        <w:t xml:space="preserve"> .While estimation of stero</w:t>
      </w:r>
      <w:r w:rsidR="00474866" w:rsidRPr="00096D60">
        <w:rPr>
          <w:rFonts w:asciiTheme="majorBidi" w:hAnsiTheme="majorBidi" w:cstheme="majorBidi"/>
          <w:sz w:val="24"/>
          <w:szCs w:val="24"/>
        </w:rPr>
        <w:t>id</w:t>
      </w:r>
      <w:r w:rsidR="00E50805" w:rsidRPr="00096D60">
        <w:rPr>
          <w:rFonts w:asciiTheme="majorBidi" w:hAnsiTheme="majorBidi" w:cstheme="majorBidi"/>
          <w:sz w:val="24"/>
          <w:szCs w:val="24"/>
        </w:rPr>
        <w:t xml:space="preserve">s in fenugreek seeds was carried out by using colorimetric method  by </w:t>
      </w:r>
      <w:proofErr w:type="spellStart"/>
      <w:r w:rsidR="00E50805" w:rsidRPr="00096D60">
        <w:rPr>
          <w:rFonts w:asciiTheme="majorBidi" w:hAnsiTheme="majorBidi" w:cstheme="majorBidi"/>
          <w:sz w:val="24"/>
          <w:szCs w:val="24"/>
        </w:rPr>
        <w:t>Liberman</w:t>
      </w:r>
      <w:proofErr w:type="spellEnd"/>
      <w:r w:rsidR="00E50805" w:rsidRPr="00096D60">
        <w:rPr>
          <w:rFonts w:asciiTheme="majorBidi" w:hAnsiTheme="majorBidi" w:cstheme="majorBidi"/>
          <w:sz w:val="24"/>
          <w:szCs w:val="24"/>
        </w:rPr>
        <w:t>–</w:t>
      </w:r>
      <w:proofErr w:type="spellStart"/>
      <w:r w:rsidR="00E50805" w:rsidRPr="00096D60">
        <w:rPr>
          <w:rFonts w:asciiTheme="majorBidi" w:hAnsiTheme="majorBidi" w:cstheme="majorBidi"/>
          <w:sz w:val="24"/>
          <w:szCs w:val="24"/>
        </w:rPr>
        <w:t>Burchard</w:t>
      </w:r>
      <w:proofErr w:type="spellEnd"/>
      <w:r w:rsidR="00E50805" w:rsidRPr="00096D60">
        <w:rPr>
          <w:rFonts w:asciiTheme="majorBidi" w:hAnsiTheme="majorBidi" w:cstheme="majorBidi"/>
          <w:sz w:val="24"/>
          <w:szCs w:val="24"/>
        </w:rPr>
        <w:t xml:space="preserve"> reagent. In this reaction the acetic anhydride in the </w:t>
      </w:r>
      <w:proofErr w:type="spellStart"/>
      <w:r w:rsidR="00E50805" w:rsidRPr="00096D60">
        <w:rPr>
          <w:rFonts w:asciiTheme="majorBidi" w:hAnsiTheme="majorBidi" w:cstheme="majorBidi"/>
          <w:sz w:val="24"/>
          <w:szCs w:val="24"/>
        </w:rPr>
        <w:t>Liberman</w:t>
      </w:r>
      <w:proofErr w:type="spellEnd"/>
      <w:r w:rsidR="00E50805" w:rsidRPr="00096D60">
        <w:rPr>
          <w:rFonts w:asciiTheme="majorBidi" w:hAnsiTheme="majorBidi" w:cstheme="majorBidi"/>
          <w:sz w:val="24"/>
          <w:szCs w:val="24"/>
        </w:rPr>
        <w:t xml:space="preserve"> –</w:t>
      </w:r>
      <w:proofErr w:type="spellStart"/>
      <w:proofErr w:type="gramStart"/>
      <w:r w:rsidR="00E50805" w:rsidRPr="00096D60">
        <w:rPr>
          <w:rFonts w:asciiTheme="majorBidi" w:hAnsiTheme="majorBidi" w:cstheme="majorBidi"/>
          <w:sz w:val="24"/>
          <w:szCs w:val="24"/>
        </w:rPr>
        <w:t>Burchard</w:t>
      </w:r>
      <w:proofErr w:type="spellEnd"/>
      <w:r w:rsidR="00E50805" w:rsidRPr="00096D60">
        <w:rPr>
          <w:rFonts w:asciiTheme="majorBidi" w:hAnsiTheme="majorBidi" w:cstheme="majorBidi"/>
          <w:sz w:val="24"/>
          <w:szCs w:val="24"/>
        </w:rPr>
        <w:t xml:space="preserve">  reagent</w:t>
      </w:r>
      <w:proofErr w:type="gramEnd"/>
      <w:r w:rsidR="00E50805" w:rsidRPr="00096D60">
        <w:rPr>
          <w:rFonts w:asciiTheme="majorBidi" w:hAnsiTheme="majorBidi" w:cstheme="majorBidi"/>
          <w:sz w:val="24"/>
          <w:szCs w:val="24"/>
        </w:rPr>
        <w:t xml:space="preserve"> is reacted with the stero</w:t>
      </w:r>
      <w:r w:rsidR="00474866" w:rsidRPr="00096D60">
        <w:rPr>
          <w:rFonts w:asciiTheme="majorBidi" w:hAnsiTheme="majorBidi" w:cstheme="majorBidi"/>
          <w:sz w:val="24"/>
          <w:szCs w:val="24"/>
        </w:rPr>
        <w:t>ids</w:t>
      </w:r>
      <w:r w:rsidR="00E50805" w:rsidRPr="00096D60">
        <w:rPr>
          <w:rFonts w:asciiTheme="majorBidi" w:hAnsiTheme="majorBidi" w:cstheme="majorBidi"/>
          <w:sz w:val="24"/>
          <w:szCs w:val="24"/>
        </w:rPr>
        <w:t xml:space="preserve"> in the sample, which gives a green </w:t>
      </w:r>
      <w:proofErr w:type="spellStart"/>
      <w:r w:rsidR="00E50805" w:rsidRPr="00096D60">
        <w:rPr>
          <w:rFonts w:asciiTheme="majorBidi" w:hAnsiTheme="majorBidi" w:cstheme="majorBidi"/>
          <w:sz w:val="24"/>
          <w:szCs w:val="24"/>
        </w:rPr>
        <w:t>colour</w:t>
      </w:r>
      <w:proofErr w:type="spellEnd"/>
      <w:r w:rsidR="00474866" w:rsidRPr="00096D60">
        <w:rPr>
          <w:rFonts w:asciiTheme="majorBidi" w:hAnsiTheme="majorBidi" w:cstheme="majorBidi"/>
          <w:sz w:val="24"/>
          <w:szCs w:val="24"/>
        </w:rPr>
        <w:t xml:space="preserve"> their absorbance were determined </w:t>
      </w:r>
      <w:r w:rsidR="00CE6882">
        <w:rPr>
          <w:rFonts w:asciiTheme="majorBidi" w:hAnsiTheme="majorBidi" w:cstheme="majorBidi"/>
          <w:sz w:val="24"/>
          <w:szCs w:val="24"/>
        </w:rPr>
        <w:t xml:space="preserve">on spectrophotometer at 640 nm. </w:t>
      </w:r>
      <w:r w:rsidR="00BD7EA5">
        <w:rPr>
          <w:rFonts w:asciiTheme="majorBidi" w:hAnsiTheme="majorBidi" w:cstheme="majorBidi"/>
          <w:sz w:val="24"/>
          <w:szCs w:val="24"/>
        </w:rPr>
        <w:t>[</w:t>
      </w:r>
      <w:r w:rsidR="00875CC2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2</w:t>
      </w:r>
      <w:r w:rsidR="00CE6882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6</w:t>
      </w:r>
      <w:proofErr w:type="gramStart"/>
      <w:r w:rsidR="00BD7EA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]</w:t>
      </w:r>
      <w:r w:rsidR="00D303BB" w:rsidRPr="00096D60"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 w:rsidR="00474866" w:rsidRPr="00096D60">
        <w:rPr>
          <w:rFonts w:asciiTheme="majorBidi" w:hAnsiTheme="majorBidi" w:cstheme="majorBidi"/>
          <w:sz w:val="24"/>
          <w:szCs w:val="24"/>
        </w:rPr>
        <w:t xml:space="preserve"> The total content of steroids was calculated from standard graph of cholesterol as shown in Fig.3</w:t>
      </w:r>
      <w:r w:rsidR="002E158D" w:rsidRPr="00096D60">
        <w:rPr>
          <w:rFonts w:asciiTheme="majorBidi" w:hAnsiTheme="majorBidi" w:cstheme="majorBidi"/>
          <w:b/>
          <w:bCs/>
          <w:color w:val="000000"/>
          <w:sz w:val="24"/>
          <w:szCs w:val="24"/>
        </w:rPr>
        <w:t>.</w:t>
      </w:r>
    </w:p>
    <w:p w:rsidR="00AA7A04" w:rsidRDefault="00AA7A04" w:rsidP="00AA7A04">
      <w:pPr>
        <w:autoSpaceDE w:val="0"/>
        <w:autoSpaceDN w:val="0"/>
        <w:bidi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AA7A04" w:rsidRPr="00096D60" w:rsidRDefault="00AA7A04" w:rsidP="00AA7A04">
      <w:pPr>
        <w:autoSpaceDE w:val="0"/>
        <w:autoSpaceDN w:val="0"/>
        <w:bidi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875CC2" w:rsidRDefault="00875CC2" w:rsidP="00D70E96">
      <w:pPr>
        <w:tabs>
          <w:tab w:val="left" w:pos="6061"/>
        </w:tabs>
        <w:autoSpaceDE w:val="0"/>
        <w:autoSpaceDN w:val="0"/>
        <w:bidi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875CC2" w:rsidRDefault="00875CC2" w:rsidP="00875CC2">
      <w:pPr>
        <w:tabs>
          <w:tab w:val="left" w:pos="6061"/>
        </w:tabs>
        <w:autoSpaceDE w:val="0"/>
        <w:autoSpaceDN w:val="0"/>
        <w:bidi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875CC2" w:rsidRDefault="00875CC2" w:rsidP="00875CC2">
      <w:pPr>
        <w:tabs>
          <w:tab w:val="left" w:pos="6061"/>
        </w:tabs>
        <w:autoSpaceDE w:val="0"/>
        <w:autoSpaceDN w:val="0"/>
        <w:bidi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875CC2" w:rsidRDefault="00875CC2" w:rsidP="00875CC2">
      <w:pPr>
        <w:tabs>
          <w:tab w:val="left" w:pos="6061"/>
        </w:tabs>
        <w:autoSpaceDE w:val="0"/>
        <w:autoSpaceDN w:val="0"/>
        <w:bidi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875CC2" w:rsidRDefault="00875CC2" w:rsidP="00875CC2">
      <w:pPr>
        <w:tabs>
          <w:tab w:val="left" w:pos="6061"/>
        </w:tabs>
        <w:autoSpaceDE w:val="0"/>
        <w:autoSpaceDN w:val="0"/>
        <w:bidi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2E158D" w:rsidRPr="00096D60" w:rsidRDefault="002E158D" w:rsidP="00875CC2">
      <w:pPr>
        <w:tabs>
          <w:tab w:val="left" w:pos="6061"/>
        </w:tabs>
        <w:autoSpaceDE w:val="0"/>
        <w:autoSpaceDN w:val="0"/>
        <w:bidi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096D60">
        <w:rPr>
          <w:rFonts w:asciiTheme="majorBidi" w:hAnsiTheme="majorBidi" w:cstheme="majorBidi"/>
          <w:b/>
          <w:bCs/>
          <w:color w:val="000000"/>
          <w:sz w:val="24"/>
          <w:szCs w:val="24"/>
        </w:rPr>
        <w:lastRenderedPageBreak/>
        <w:tab/>
      </w:r>
    </w:p>
    <w:p w:rsidR="002E158D" w:rsidRPr="00096D60" w:rsidRDefault="002E158D" w:rsidP="00096D60">
      <w:pPr>
        <w:autoSpaceDE w:val="0"/>
        <w:autoSpaceDN w:val="0"/>
        <w:bidi w:val="0"/>
        <w:adjustRightInd w:val="0"/>
        <w:spacing w:line="360" w:lineRule="auto"/>
        <w:ind w:left="426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096D60">
        <w:rPr>
          <w:rFonts w:asciiTheme="majorBidi" w:hAnsiTheme="majorBidi" w:cstheme="majorBidi"/>
          <w:sz w:val="24"/>
          <w:szCs w:val="24"/>
        </w:rPr>
        <w:t xml:space="preserve">The total content of steroids was calculated from the following standard graph of </w:t>
      </w:r>
      <w:proofErr w:type="gramStart"/>
      <w:r w:rsidRPr="00096D60">
        <w:rPr>
          <w:rFonts w:asciiTheme="majorBidi" w:hAnsiTheme="majorBidi" w:cstheme="majorBidi"/>
          <w:sz w:val="24"/>
          <w:szCs w:val="24"/>
        </w:rPr>
        <w:t xml:space="preserve">cholesterol </w:t>
      </w:r>
      <w:r w:rsidRPr="00096D60">
        <w:rPr>
          <w:rFonts w:asciiTheme="majorBidi" w:hAnsiTheme="majorBidi" w:cstheme="majorBidi"/>
          <w:color w:val="000000"/>
          <w:sz w:val="24"/>
          <w:szCs w:val="24"/>
        </w:rPr>
        <w:t>:</w:t>
      </w:r>
      <w:proofErr w:type="gramEnd"/>
    </w:p>
    <w:p w:rsidR="00F26A45" w:rsidRPr="00096D60" w:rsidRDefault="00401B89" w:rsidP="005653F2">
      <w:pPr>
        <w:autoSpaceDE w:val="0"/>
        <w:autoSpaceDN w:val="0"/>
        <w:bidi w:val="0"/>
        <w:adjustRightInd w:val="0"/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096D60">
        <w:rPr>
          <w:noProof/>
          <w:sz w:val="24"/>
          <w:szCs w:val="24"/>
        </w:rPr>
        <w:drawing>
          <wp:inline distT="0" distB="0" distL="0" distR="0" wp14:anchorId="5552EB02" wp14:editId="690E8D22">
            <wp:extent cx="4572000" cy="2743200"/>
            <wp:effectExtent l="0" t="0" r="19050" b="19050"/>
            <wp:docPr id="3" name="مخطط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01B89" w:rsidRPr="00096D60" w:rsidRDefault="00401B89" w:rsidP="00ED1C3E">
      <w:pPr>
        <w:autoSpaceDE w:val="0"/>
        <w:autoSpaceDN w:val="0"/>
        <w:bidi w:val="0"/>
        <w:adjustRightInd w:val="0"/>
        <w:spacing w:line="360" w:lineRule="auto"/>
        <w:ind w:left="567" w:hanging="567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96D60">
        <w:rPr>
          <w:rFonts w:asciiTheme="majorBidi" w:hAnsiTheme="majorBidi" w:cstheme="majorBidi"/>
          <w:b/>
          <w:bCs/>
          <w:sz w:val="24"/>
          <w:szCs w:val="24"/>
        </w:rPr>
        <w:t>Fig. 3 Standard Curve of cholesterol</w:t>
      </w:r>
    </w:p>
    <w:p w:rsidR="00814DBB" w:rsidRPr="00096D60" w:rsidRDefault="00814DBB" w:rsidP="00096D60">
      <w:pPr>
        <w:autoSpaceDE w:val="0"/>
        <w:autoSpaceDN w:val="0"/>
        <w:bidi w:val="0"/>
        <w:adjustRightInd w:val="0"/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:rsidR="00331C77" w:rsidRPr="00096D60" w:rsidRDefault="003C52CC" w:rsidP="00CE6882">
      <w:pPr>
        <w:autoSpaceDE w:val="0"/>
        <w:autoSpaceDN w:val="0"/>
        <w:bidi w:val="0"/>
        <w:adjustRightInd w:val="0"/>
        <w:spacing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u w:val="single"/>
        </w:rPr>
      </w:pPr>
      <w:r w:rsidRPr="00096D60">
        <w:rPr>
          <w:rFonts w:asciiTheme="majorBidi" w:hAnsiTheme="majorBidi" w:cstheme="majorBidi"/>
          <w:color w:val="000000"/>
          <w:sz w:val="24"/>
          <w:szCs w:val="24"/>
        </w:rPr>
        <w:t xml:space="preserve">         </w:t>
      </w:r>
      <w:r w:rsidR="00FC0BB7" w:rsidRPr="00096D60">
        <w:rPr>
          <w:rFonts w:asciiTheme="majorBidi" w:hAnsiTheme="majorBidi" w:cstheme="majorBidi"/>
          <w:color w:val="000000"/>
          <w:sz w:val="24"/>
          <w:szCs w:val="24"/>
        </w:rPr>
        <w:t>Estimation</w:t>
      </w:r>
      <w:r w:rsidR="00331C77" w:rsidRPr="00096D6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FC0BB7" w:rsidRPr="00096D60">
        <w:rPr>
          <w:rFonts w:asciiTheme="majorBidi" w:hAnsiTheme="majorBidi" w:cstheme="majorBidi"/>
          <w:color w:val="000000"/>
          <w:sz w:val="24"/>
          <w:szCs w:val="24"/>
        </w:rPr>
        <w:t>of</w:t>
      </w:r>
      <w:r w:rsidR="00331C77" w:rsidRPr="00096D6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FC0BB7" w:rsidRPr="00096D60">
        <w:rPr>
          <w:rFonts w:asciiTheme="majorBidi" w:hAnsiTheme="majorBidi" w:cstheme="majorBidi"/>
          <w:color w:val="000000"/>
          <w:sz w:val="24"/>
          <w:szCs w:val="24"/>
        </w:rPr>
        <w:t xml:space="preserve">concentration tannin was </w:t>
      </w:r>
      <w:r w:rsidR="00FF3C1F" w:rsidRPr="00096D60">
        <w:rPr>
          <w:rFonts w:asciiTheme="majorBidi" w:hAnsiTheme="majorBidi" w:cstheme="majorBidi"/>
          <w:color w:val="000000"/>
          <w:sz w:val="24"/>
          <w:szCs w:val="24"/>
        </w:rPr>
        <w:t xml:space="preserve">by used </w:t>
      </w:r>
      <w:proofErr w:type="spellStart"/>
      <w:r w:rsidR="00FF3C1F" w:rsidRPr="00096D60">
        <w:rPr>
          <w:rFonts w:asciiTheme="majorBidi" w:hAnsiTheme="majorBidi" w:cstheme="majorBidi"/>
          <w:color w:val="000000"/>
          <w:sz w:val="24"/>
          <w:szCs w:val="24"/>
        </w:rPr>
        <w:t>Boham</w:t>
      </w:r>
      <w:proofErr w:type="spellEnd"/>
      <w:r w:rsidR="00FF3C1F" w:rsidRPr="00096D60">
        <w:rPr>
          <w:rFonts w:asciiTheme="majorBidi" w:hAnsiTheme="majorBidi" w:cstheme="majorBidi"/>
          <w:color w:val="000000"/>
          <w:sz w:val="24"/>
          <w:szCs w:val="24"/>
        </w:rPr>
        <w:t xml:space="preserve"> an</w:t>
      </w:r>
      <w:r w:rsidR="00FA7B34" w:rsidRPr="00096D60">
        <w:rPr>
          <w:rFonts w:asciiTheme="majorBidi" w:hAnsiTheme="majorBidi" w:cstheme="majorBidi"/>
          <w:color w:val="000000"/>
          <w:sz w:val="24"/>
          <w:szCs w:val="24"/>
        </w:rPr>
        <w:t>d</w:t>
      </w:r>
      <w:r w:rsidR="00FF3C1F" w:rsidRPr="00096D6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FF3C1F" w:rsidRPr="00096D60">
        <w:rPr>
          <w:rFonts w:asciiTheme="majorBidi" w:hAnsiTheme="majorBidi" w:cstheme="majorBidi"/>
          <w:color w:val="000000"/>
          <w:sz w:val="24"/>
          <w:szCs w:val="24"/>
        </w:rPr>
        <w:t>Kocipai</w:t>
      </w:r>
      <w:proofErr w:type="spellEnd"/>
      <w:r w:rsidR="00C44809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BD7EA5">
        <w:rPr>
          <w:rFonts w:asciiTheme="majorBidi" w:hAnsiTheme="majorBidi" w:cstheme="majorBidi"/>
          <w:color w:val="000000"/>
          <w:sz w:val="24"/>
          <w:szCs w:val="24"/>
        </w:rPr>
        <w:t>[</w:t>
      </w:r>
      <w:r w:rsidR="00C44809">
        <w:rPr>
          <w:rFonts w:asciiTheme="majorBidi" w:hAnsiTheme="majorBidi" w:cstheme="majorBidi"/>
          <w:color w:val="000000"/>
          <w:sz w:val="24"/>
          <w:szCs w:val="24"/>
        </w:rPr>
        <w:t>2</w:t>
      </w:r>
      <w:r w:rsidR="00CE6882">
        <w:rPr>
          <w:rFonts w:asciiTheme="majorBidi" w:hAnsiTheme="majorBidi" w:cstheme="majorBidi"/>
          <w:color w:val="000000"/>
          <w:sz w:val="24"/>
          <w:szCs w:val="24"/>
        </w:rPr>
        <w:t>7</w:t>
      </w:r>
      <w:proofErr w:type="gramStart"/>
      <w:r w:rsidR="00BD7EA5">
        <w:rPr>
          <w:rFonts w:asciiTheme="majorBidi" w:hAnsiTheme="majorBidi" w:cstheme="majorBidi"/>
          <w:color w:val="000000"/>
          <w:sz w:val="24"/>
          <w:szCs w:val="24"/>
        </w:rPr>
        <w:t>]</w:t>
      </w:r>
      <w:r w:rsidR="00FF3C1F" w:rsidRPr="00096D60">
        <w:rPr>
          <w:rFonts w:asciiTheme="majorBidi" w:hAnsiTheme="majorBidi" w:cstheme="majorBidi"/>
          <w:color w:val="000000"/>
          <w:sz w:val="24"/>
          <w:szCs w:val="24"/>
        </w:rPr>
        <w:t xml:space="preserve">  </w:t>
      </w:r>
      <w:r w:rsidR="00331C77" w:rsidRPr="00096D60">
        <w:rPr>
          <w:rFonts w:asciiTheme="majorBidi" w:hAnsiTheme="majorBidi" w:cstheme="majorBidi"/>
          <w:color w:val="000000"/>
          <w:sz w:val="24"/>
          <w:szCs w:val="24"/>
        </w:rPr>
        <w:t>preparation</w:t>
      </w:r>
      <w:proofErr w:type="gramEnd"/>
      <w:r w:rsidR="00331C77" w:rsidRPr="00096D60">
        <w:rPr>
          <w:rFonts w:asciiTheme="majorBidi" w:hAnsiTheme="majorBidi" w:cstheme="majorBidi"/>
          <w:color w:val="000000"/>
          <w:sz w:val="24"/>
          <w:szCs w:val="24"/>
        </w:rPr>
        <w:t xml:space="preserve"> of extract , Five grams of </w:t>
      </w:r>
      <w:r w:rsidR="00250E52" w:rsidRPr="00096D60">
        <w:rPr>
          <w:rFonts w:asciiTheme="majorBidi" w:hAnsiTheme="majorBidi" w:cstheme="majorBidi"/>
          <w:sz w:val="24"/>
          <w:szCs w:val="24"/>
          <w:lang w:bidi="ar-IQ"/>
        </w:rPr>
        <w:t>powdered seeds fenugreek</w:t>
      </w:r>
      <w:r w:rsidR="00331C77" w:rsidRPr="00096D60">
        <w:rPr>
          <w:rFonts w:asciiTheme="majorBidi" w:hAnsiTheme="majorBidi" w:cstheme="majorBidi"/>
          <w:sz w:val="24"/>
          <w:szCs w:val="24"/>
        </w:rPr>
        <w:t xml:space="preserve"> was weighed into 100ml conical flask</w:t>
      </w:r>
      <w:r w:rsidR="00250E52" w:rsidRPr="00096D60">
        <w:rPr>
          <w:rFonts w:asciiTheme="majorBidi" w:hAnsiTheme="majorBidi" w:cstheme="majorBidi"/>
          <w:sz w:val="24"/>
          <w:szCs w:val="24"/>
        </w:rPr>
        <w:t xml:space="preserve"> </w:t>
      </w:r>
      <w:r w:rsidR="00331C77" w:rsidRPr="00096D60">
        <w:rPr>
          <w:rFonts w:asciiTheme="majorBidi" w:hAnsiTheme="majorBidi" w:cstheme="majorBidi"/>
          <w:sz w:val="24"/>
          <w:szCs w:val="24"/>
        </w:rPr>
        <w:t>, 50 ml of distilled water was added and shaken for 1 h in a mechanical shaker , the solution was filtered.</w:t>
      </w:r>
    </w:p>
    <w:p w:rsidR="00331C77" w:rsidRPr="00096D60" w:rsidRDefault="00C62F23" w:rsidP="00096D60">
      <w:pPr>
        <w:autoSpaceDE w:val="0"/>
        <w:autoSpaceDN w:val="0"/>
        <w:bidi w:val="0"/>
        <w:adjustRightInd w:val="0"/>
        <w:spacing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096D60">
        <w:rPr>
          <w:rFonts w:ascii="Times New Roman" w:eastAsia="Calibri" w:hAnsi="Times New Roman" w:cs="Times New Roman"/>
          <w:b/>
          <w:bCs/>
          <w:sz w:val="24"/>
          <w:szCs w:val="24"/>
        </w:rPr>
        <w:t>Table 1</w:t>
      </w:r>
      <w:r w:rsidR="007C223D" w:rsidRPr="00096D60">
        <w:rPr>
          <w:rFonts w:asciiTheme="majorBidi" w:hAnsiTheme="majorBidi" w:cstheme="majorBidi"/>
          <w:sz w:val="24"/>
          <w:szCs w:val="24"/>
        </w:rPr>
        <w:t xml:space="preserve"> </w:t>
      </w:r>
      <w:r w:rsidR="007C223D" w:rsidRPr="00096D60"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331C77" w:rsidRPr="00096D60">
        <w:rPr>
          <w:rFonts w:asciiTheme="majorBidi" w:hAnsiTheme="majorBidi" w:cstheme="majorBidi"/>
          <w:b/>
          <w:bCs/>
          <w:sz w:val="24"/>
          <w:szCs w:val="24"/>
        </w:rPr>
        <w:t>ssay</w:t>
      </w:r>
      <w:r w:rsidR="007C223D" w:rsidRPr="00096D6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C223D" w:rsidRPr="00096D60">
        <w:rPr>
          <w:rFonts w:asciiTheme="majorBidi" w:hAnsiTheme="majorBidi" w:cstheme="majorBidi"/>
          <w:b/>
          <w:bCs/>
          <w:color w:val="000000"/>
          <w:sz w:val="24"/>
          <w:szCs w:val="24"/>
        </w:rPr>
        <w:t>estimation of concentration tannin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448"/>
        <w:gridCol w:w="1988"/>
        <w:gridCol w:w="1989"/>
        <w:gridCol w:w="1989"/>
      </w:tblGrid>
      <w:tr w:rsidR="00331C77" w:rsidRPr="00096D60" w:rsidTr="0064056B">
        <w:tc>
          <w:tcPr>
            <w:tcW w:w="2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331C77" w:rsidRPr="00096D60" w:rsidRDefault="00331C77" w:rsidP="00096D60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96D60">
              <w:rPr>
                <w:rFonts w:asciiTheme="majorBidi" w:hAnsiTheme="majorBidi" w:cstheme="majorBidi"/>
                <w:sz w:val="24"/>
                <w:szCs w:val="24"/>
              </w:rPr>
              <w:t>Reagents</w:t>
            </w:r>
          </w:p>
        </w:tc>
        <w:tc>
          <w:tcPr>
            <w:tcW w:w="1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331C77" w:rsidRPr="00096D60" w:rsidRDefault="00331C77" w:rsidP="00096D60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96D60">
              <w:rPr>
                <w:rFonts w:asciiTheme="majorBidi" w:hAnsiTheme="majorBidi" w:cstheme="majorBidi"/>
                <w:sz w:val="24"/>
                <w:szCs w:val="24"/>
              </w:rPr>
              <w:t>Sample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331C77" w:rsidRPr="00096D60" w:rsidRDefault="00331C77" w:rsidP="00096D60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96D60">
              <w:rPr>
                <w:rFonts w:asciiTheme="majorBidi" w:hAnsiTheme="majorBidi" w:cstheme="majorBidi"/>
                <w:sz w:val="24"/>
                <w:szCs w:val="24"/>
              </w:rPr>
              <w:t>Stand.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331C77" w:rsidRPr="00096D60" w:rsidRDefault="00331C77" w:rsidP="00096D60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96D60">
              <w:rPr>
                <w:rFonts w:asciiTheme="majorBidi" w:hAnsiTheme="majorBidi" w:cstheme="majorBidi"/>
                <w:sz w:val="24"/>
                <w:szCs w:val="24"/>
              </w:rPr>
              <w:t>Blank</w:t>
            </w:r>
          </w:p>
        </w:tc>
      </w:tr>
      <w:tr w:rsidR="00331C77" w:rsidRPr="00096D60" w:rsidTr="0064056B">
        <w:tc>
          <w:tcPr>
            <w:tcW w:w="2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1C77" w:rsidRPr="00096D60" w:rsidRDefault="00331C77" w:rsidP="00096D60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96D60">
              <w:rPr>
                <w:rFonts w:asciiTheme="majorBidi" w:hAnsiTheme="majorBidi" w:cstheme="majorBidi"/>
                <w:sz w:val="24"/>
                <w:szCs w:val="24"/>
              </w:rPr>
              <w:t>1-Filtrate</w:t>
            </w:r>
          </w:p>
        </w:tc>
        <w:tc>
          <w:tcPr>
            <w:tcW w:w="1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1C77" w:rsidRPr="00096D60" w:rsidRDefault="00331C77" w:rsidP="00096D60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96D60">
              <w:rPr>
                <w:rFonts w:asciiTheme="majorBidi" w:hAnsiTheme="majorBidi" w:cstheme="majorBidi"/>
                <w:sz w:val="24"/>
                <w:szCs w:val="24"/>
              </w:rPr>
              <w:t>5ml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1C77" w:rsidRPr="00096D60" w:rsidRDefault="00331C77" w:rsidP="00096D60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96D60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1C77" w:rsidRPr="00096D60" w:rsidRDefault="00331C77" w:rsidP="00096D60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96D60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331C77" w:rsidRPr="00096D60" w:rsidTr="0064056B">
        <w:tc>
          <w:tcPr>
            <w:tcW w:w="2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1C77" w:rsidRPr="00096D60" w:rsidRDefault="00331C77" w:rsidP="00096D60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96D60">
              <w:rPr>
                <w:rFonts w:asciiTheme="majorBidi" w:hAnsiTheme="majorBidi" w:cstheme="majorBidi"/>
                <w:sz w:val="24"/>
                <w:szCs w:val="24"/>
              </w:rPr>
              <w:t>2-Standard</w:t>
            </w:r>
          </w:p>
        </w:tc>
        <w:tc>
          <w:tcPr>
            <w:tcW w:w="1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1C77" w:rsidRPr="00096D60" w:rsidRDefault="00331C77" w:rsidP="00096D60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96D60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1C77" w:rsidRPr="00096D60" w:rsidRDefault="00331C77" w:rsidP="00096D60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96D60">
              <w:rPr>
                <w:rFonts w:asciiTheme="majorBidi" w:hAnsiTheme="majorBidi" w:cstheme="majorBidi"/>
                <w:sz w:val="24"/>
                <w:szCs w:val="24"/>
              </w:rPr>
              <w:t>5ml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1C77" w:rsidRPr="00096D60" w:rsidRDefault="00331C77" w:rsidP="00096D60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96D60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331C77" w:rsidRPr="00096D60" w:rsidTr="0064056B">
        <w:tc>
          <w:tcPr>
            <w:tcW w:w="2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1C77" w:rsidRPr="00096D60" w:rsidRDefault="00331C77" w:rsidP="00096D60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96D60">
              <w:rPr>
                <w:rFonts w:asciiTheme="majorBidi" w:hAnsiTheme="majorBidi" w:cstheme="majorBidi"/>
                <w:sz w:val="24"/>
                <w:szCs w:val="24"/>
              </w:rPr>
              <w:t>3-DW</w:t>
            </w:r>
          </w:p>
        </w:tc>
        <w:tc>
          <w:tcPr>
            <w:tcW w:w="1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1C77" w:rsidRPr="00096D60" w:rsidRDefault="00331C77" w:rsidP="00096D60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96D60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1C77" w:rsidRPr="00096D60" w:rsidRDefault="00331C77" w:rsidP="00096D60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96D60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1C77" w:rsidRPr="00096D60" w:rsidRDefault="00331C77" w:rsidP="00096D60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96D60">
              <w:rPr>
                <w:rFonts w:asciiTheme="majorBidi" w:hAnsiTheme="majorBidi" w:cstheme="majorBidi"/>
                <w:sz w:val="24"/>
                <w:szCs w:val="24"/>
              </w:rPr>
              <w:t>5ml</w:t>
            </w:r>
          </w:p>
        </w:tc>
      </w:tr>
      <w:tr w:rsidR="00331C77" w:rsidRPr="00096D60" w:rsidTr="0064056B">
        <w:tc>
          <w:tcPr>
            <w:tcW w:w="2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1C77" w:rsidRPr="00096D60" w:rsidRDefault="00331C77" w:rsidP="00096D60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96D60">
              <w:rPr>
                <w:rFonts w:asciiTheme="majorBidi" w:hAnsiTheme="majorBidi" w:cstheme="majorBidi"/>
                <w:sz w:val="24"/>
                <w:szCs w:val="24"/>
              </w:rPr>
              <w:t>4-Tannin reagent</w:t>
            </w:r>
          </w:p>
        </w:tc>
        <w:tc>
          <w:tcPr>
            <w:tcW w:w="1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1C77" w:rsidRPr="00096D60" w:rsidRDefault="00331C77" w:rsidP="00096D60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96D60">
              <w:rPr>
                <w:rFonts w:asciiTheme="majorBidi" w:hAnsiTheme="majorBidi" w:cstheme="majorBidi"/>
                <w:sz w:val="24"/>
                <w:szCs w:val="24"/>
              </w:rPr>
              <w:t>3ml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1C77" w:rsidRPr="00096D60" w:rsidRDefault="00331C77" w:rsidP="00096D60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96D60">
              <w:rPr>
                <w:rFonts w:asciiTheme="majorBidi" w:hAnsiTheme="majorBidi" w:cstheme="majorBidi"/>
                <w:sz w:val="24"/>
                <w:szCs w:val="24"/>
              </w:rPr>
              <w:t>3ml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1C77" w:rsidRPr="00096D60" w:rsidRDefault="00331C77" w:rsidP="00096D60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96D60">
              <w:rPr>
                <w:rFonts w:asciiTheme="majorBidi" w:hAnsiTheme="majorBidi" w:cstheme="majorBidi"/>
                <w:sz w:val="24"/>
                <w:szCs w:val="24"/>
              </w:rPr>
              <w:t>3ml</w:t>
            </w:r>
          </w:p>
        </w:tc>
      </w:tr>
    </w:tbl>
    <w:p w:rsidR="00250E52" w:rsidRPr="000474C3" w:rsidRDefault="006D176A" w:rsidP="00BD7EA5">
      <w:pPr>
        <w:autoSpaceDE w:val="0"/>
        <w:autoSpaceDN w:val="0"/>
        <w:bidi w:val="0"/>
        <w:adjustRightInd w:val="0"/>
        <w:spacing w:before="24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096D60">
        <w:rPr>
          <w:rFonts w:asciiTheme="majorBidi" w:hAnsiTheme="majorBidi" w:cstheme="majorBidi"/>
          <w:sz w:val="24"/>
          <w:szCs w:val="24"/>
        </w:rPr>
        <w:t xml:space="preserve">       </w:t>
      </w:r>
      <w:r w:rsidR="00331C77" w:rsidRPr="00096D60">
        <w:rPr>
          <w:rFonts w:asciiTheme="majorBidi" w:hAnsiTheme="majorBidi" w:cstheme="majorBidi"/>
          <w:sz w:val="24"/>
          <w:szCs w:val="24"/>
        </w:rPr>
        <w:t xml:space="preserve">Mixed and let to stand for 10 </w:t>
      </w:r>
      <w:r w:rsidR="00331C77" w:rsidRPr="00096D60">
        <w:rPr>
          <w:rFonts w:asciiTheme="majorBidi" w:hAnsiTheme="majorBidi" w:cstheme="majorBidi"/>
          <w:color w:val="000000"/>
          <w:sz w:val="24"/>
          <w:szCs w:val="24"/>
          <w:lang w:bidi="ar-IQ"/>
        </w:rPr>
        <w:t>minutes</w:t>
      </w:r>
      <w:r w:rsidR="00331C77" w:rsidRPr="00096D60">
        <w:rPr>
          <w:rFonts w:asciiTheme="majorBidi" w:hAnsiTheme="majorBidi" w:cstheme="majorBidi"/>
          <w:sz w:val="24"/>
          <w:szCs w:val="24"/>
        </w:rPr>
        <w:t xml:space="preserve"> and the absorbance were read for sample and stand. against blank at 620 nm</w:t>
      </w:r>
      <w:r w:rsidR="003C52CC" w:rsidRPr="00096D60">
        <w:rPr>
          <w:rFonts w:asciiTheme="majorBidi" w:hAnsiTheme="majorBidi" w:cstheme="majorBidi"/>
          <w:sz w:val="24"/>
          <w:szCs w:val="24"/>
        </w:rPr>
        <w:t xml:space="preserve"> , </w:t>
      </w:r>
      <w:r w:rsidR="003C52CC" w:rsidRPr="00096D6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3C52CC" w:rsidRPr="00096D60">
        <w:rPr>
          <w:rFonts w:asciiTheme="majorBidi" w:hAnsiTheme="majorBidi" w:cstheme="majorBidi"/>
          <w:sz w:val="24"/>
          <w:szCs w:val="24"/>
        </w:rPr>
        <w:t>and estimation of amino acid in fenugreek seeds was carried out by using colorimetric method  by</w:t>
      </w:r>
      <w:r w:rsidR="003C52CC" w:rsidRPr="00096D60">
        <w:rPr>
          <w:rFonts w:ascii="inherit" w:eastAsia="Times New Roman" w:hAnsi="inherit" w:cs="Courier New"/>
          <w:color w:val="212121"/>
          <w:sz w:val="24"/>
          <w:szCs w:val="24"/>
          <w:lang w:val="en"/>
        </w:rPr>
        <w:t xml:space="preserve"> </w:t>
      </w:r>
      <w:proofErr w:type="spellStart"/>
      <w:r w:rsidR="003C52CC" w:rsidRPr="00096D60">
        <w:rPr>
          <w:rFonts w:asciiTheme="majorBidi" w:eastAsia="Times New Roman" w:hAnsiTheme="majorBidi" w:cstheme="majorBidi"/>
          <w:color w:val="212121"/>
          <w:sz w:val="24"/>
          <w:szCs w:val="24"/>
          <w:lang w:val="en"/>
        </w:rPr>
        <w:t>nenhydrin</w:t>
      </w:r>
      <w:proofErr w:type="spellEnd"/>
      <w:r w:rsidR="003C52CC" w:rsidRPr="00096D60"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 </w:t>
      </w:r>
      <w:r w:rsidR="003C52CC" w:rsidRPr="00096D60">
        <w:rPr>
          <w:rFonts w:asciiTheme="majorBidi" w:hAnsiTheme="majorBidi" w:cstheme="majorBidi"/>
          <w:sz w:val="24"/>
          <w:szCs w:val="24"/>
        </w:rPr>
        <w:t>reagent</w:t>
      </w:r>
      <w:r w:rsidR="00250E52" w:rsidRPr="00096D6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C62F23" w:rsidRPr="00096D60">
        <w:rPr>
          <w:rFonts w:asciiTheme="majorBidi" w:hAnsiTheme="majorBidi" w:cstheme="majorBidi"/>
          <w:sz w:val="24"/>
          <w:szCs w:val="24"/>
        </w:rPr>
        <w:t>is reacted with the</w:t>
      </w:r>
      <w:r w:rsidRPr="00096D60">
        <w:rPr>
          <w:rFonts w:asciiTheme="majorBidi" w:hAnsiTheme="majorBidi" w:cstheme="majorBidi"/>
          <w:sz w:val="24"/>
          <w:szCs w:val="24"/>
        </w:rPr>
        <w:t xml:space="preserve"> </w:t>
      </w:r>
      <w:r w:rsidR="00250E52" w:rsidRPr="00096D60">
        <w:rPr>
          <w:rFonts w:asciiTheme="majorBidi" w:hAnsiTheme="majorBidi" w:cstheme="majorBidi"/>
          <w:sz w:val="24"/>
          <w:szCs w:val="24"/>
        </w:rPr>
        <w:t>amino acid in the sample, which gives a</w:t>
      </w:r>
      <w:r w:rsidR="00250E52" w:rsidRPr="00096D60">
        <w:rPr>
          <w:sz w:val="24"/>
          <w:szCs w:val="24"/>
        </w:rPr>
        <w:t xml:space="preserve"> </w:t>
      </w:r>
      <w:r w:rsidR="00250E52" w:rsidRPr="00096D60">
        <w:rPr>
          <w:rFonts w:asciiTheme="majorBidi" w:hAnsiTheme="majorBidi" w:cstheme="majorBidi"/>
          <w:sz w:val="24"/>
          <w:szCs w:val="24"/>
        </w:rPr>
        <w:t xml:space="preserve">violet </w:t>
      </w:r>
      <w:proofErr w:type="spellStart"/>
      <w:r w:rsidR="00250E52" w:rsidRPr="00096D60">
        <w:rPr>
          <w:rFonts w:asciiTheme="majorBidi" w:hAnsiTheme="majorBidi" w:cstheme="majorBidi"/>
          <w:sz w:val="24"/>
          <w:szCs w:val="24"/>
        </w:rPr>
        <w:t>colour</w:t>
      </w:r>
      <w:proofErr w:type="spellEnd"/>
      <w:r w:rsidR="00250E52" w:rsidRPr="00096D60">
        <w:rPr>
          <w:rFonts w:asciiTheme="majorBidi" w:hAnsiTheme="majorBidi" w:cstheme="majorBidi"/>
          <w:sz w:val="24"/>
          <w:szCs w:val="24"/>
        </w:rPr>
        <w:t xml:space="preserve"> their absorbance were determined on spectrophotometer at </w:t>
      </w:r>
      <w:r w:rsidR="00674793" w:rsidRPr="00096D60">
        <w:rPr>
          <w:rFonts w:asciiTheme="majorBidi" w:hAnsiTheme="majorBidi" w:cstheme="majorBidi"/>
          <w:sz w:val="24"/>
          <w:szCs w:val="24"/>
        </w:rPr>
        <w:t>57</w:t>
      </w:r>
      <w:r w:rsidR="00250E52" w:rsidRPr="00096D60">
        <w:rPr>
          <w:rFonts w:asciiTheme="majorBidi" w:hAnsiTheme="majorBidi" w:cstheme="majorBidi"/>
          <w:sz w:val="24"/>
          <w:szCs w:val="24"/>
        </w:rPr>
        <w:t xml:space="preserve">0 nm. </w:t>
      </w:r>
      <w:r w:rsidR="00250E52" w:rsidRPr="00096D60"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 w:rsidR="00BD7EA5">
        <w:rPr>
          <w:rFonts w:asciiTheme="majorBidi" w:hAnsiTheme="majorBidi" w:cstheme="majorBidi"/>
          <w:sz w:val="24"/>
          <w:szCs w:val="24"/>
        </w:rPr>
        <w:t>[</w:t>
      </w:r>
      <w:r w:rsidR="00C44809">
        <w:rPr>
          <w:rStyle w:val="Emphasis"/>
          <w:rFonts w:asciiTheme="majorBidi" w:hAnsiTheme="majorBidi" w:cstheme="majorBidi"/>
          <w:i w:val="0"/>
          <w:iCs w:val="0"/>
          <w:color w:val="000000" w:themeColor="text1"/>
          <w:sz w:val="24"/>
          <w:szCs w:val="24"/>
        </w:rPr>
        <w:t>1</w:t>
      </w:r>
      <w:r w:rsidR="00CE6882">
        <w:rPr>
          <w:rStyle w:val="Emphasis"/>
          <w:rFonts w:asciiTheme="majorBidi" w:hAnsiTheme="majorBidi" w:cstheme="majorBidi"/>
          <w:i w:val="0"/>
          <w:iCs w:val="0"/>
          <w:color w:val="000000" w:themeColor="text1"/>
          <w:sz w:val="24"/>
          <w:szCs w:val="24"/>
        </w:rPr>
        <w:t>6</w:t>
      </w:r>
      <w:r w:rsidR="00BD7EA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]</w:t>
      </w:r>
      <w:r w:rsidR="00BD7EA5">
        <w:rPr>
          <w:rFonts w:asciiTheme="majorBidi" w:hAnsiTheme="majorBidi" w:cstheme="majorBidi"/>
          <w:sz w:val="24"/>
          <w:szCs w:val="24"/>
        </w:rPr>
        <w:t>.</w:t>
      </w:r>
      <w:r w:rsidR="00250E52" w:rsidRPr="00096D60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250E52" w:rsidRPr="00096D60">
        <w:rPr>
          <w:rFonts w:asciiTheme="majorBidi" w:hAnsiTheme="majorBidi" w:cstheme="majorBidi"/>
          <w:sz w:val="24"/>
          <w:szCs w:val="24"/>
        </w:rPr>
        <w:t>The</w:t>
      </w:r>
      <w:proofErr w:type="gramEnd"/>
      <w:r w:rsidR="00250E52" w:rsidRPr="00096D60">
        <w:rPr>
          <w:rFonts w:asciiTheme="majorBidi" w:hAnsiTheme="majorBidi" w:cstheme="majorBidi"/>
          <w:sz w:val="24"/>
          <w:szCs w:val="24"/>
        </w:rPr>
        <w:t xml:space="preserve"> total content of </w:t>
      </w:r>
      <w:r w:rsidR="006913F9" w:rsidRPr="00096D60">
        <w:rPr>
          <w:rFonts w:asciiTheme="majorBidi" w:hAnsiTheme="majorBidi" w:cstheme="majorBidi"/>
          <w:sz w:val="24"/>
          <w:szCs w:val="24"/>
        </w:rPr>
        <w:t xml:space="preserve">amino acid </w:t>
      </w:r>
      <w:r w:rsidR="00250E52" w:rsidRPr="00096D60">
        <w:rPr>
          <w:rFonts w:asciiTheme="majorBidi" w:hAnsiTheme="majorBidi" w:cstheme="majorBidi"/>
          <w:sz w:val="24"/>
          <w:szCs w:val="24"/>
        </w:rPr>
        <w:t xml:space="preserve">was calculated from standard graph of </w:t>
      </w:r>
      <w:proofErr w:type="spellStart"/>
      <w:r w:rsidR="006913F9" w:rsidRPr="00096D60">
        <w:rPr>
          <w:rFonts w:asciiTheme="majorBidi" w:hAnsiTheme="majorBidi" w:cstheme="majorBidi"/>
          <w:sz w:val="24"/>
          <w:szCs w:val="24"/>
        </w:rPr>
        <w:t>argnin</w:t>
      </w:r>
      <w:proofErr w:type="spellEnd"/>
      <w:r w:rsidR="006913F9" w:rsidRPr="00096D60">
        <w:rPr>
          <w:rFonts w:asciiTheme="majorBidi" w:hAnsiTheme="majorBidi" w:cstheme="majorBidi"/>
          <w:sz w:val="24"/>
          <w:szCs w:val="24"/>
        </w:rPr>
        <w:t xml:space="preserve"> acid </w:t>
      </w:r>
      <w:r w:rsidR="00250E52" w:rsidRPr="00096D60">
        <w:rPr>
          <w:rFonts w:asciiTheme="majorBidi" w:hAnsiTheme="majorBidi" w:cstheme="majorBidi"/>
          <w:sz w:val="24"/>
          <w:szCs w:val="24"/>
        </w:rPr>
        <w:t>as shown in Fig.</w:t>
      </w:r>
      <w:r w:rsidR="006913F9" w:rsidRPr="00096D60">
        <w:rPr>
          <w:rFonts w:asciiTheme="majorBidi" w:hAnsiTheme="majorBidi" w:cstheme="majorBidi"/>
          <w:sz w:val="24"/>
          <w:szCs w:val="24"/>
        </w:rPr>
        <w:t>4</w:t>
      </w:r>
      <w:r w:rsidR="000474C3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5653F2" w:rsidRPr="00096D60" w:rsidRDefault="005653F2" w:rsidP="005653F2">
      <w:pPr>
        <w:autoSpaceDE w:val="0"/>
        <w:autoSpaceDN w:val="0"/>
        <w:bidi w:val="0"/>
        <w:adjustRightInd w:val="0"/>
        <w:spacing w:before="24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6913F9" w:rsidRDefault="006913F9" w:rsidP="00096D60">
      <w:pPr>
        <w:autoSpaceDE w:val="0"/>
        <w:autoSpaceDN w:val="0"/>
        <w:bidi w:val="0"/>
        <w:adjustRightInd w:val="0"/>
        <w:spacing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096D60">
        <w:rPr>
          <w:rFonts w:asciiTheme="majorBidi" w:hAnsiTheme="majorBidi" w:cstheme="majorBidi"/>
          <w:sz w:val="24"/>
          <w:szCs w:val="24"/>
        </w:rPr>
        <w:t xml:space="preserve">The total content of amino acid was calculated from the following standard graph of </w:t>
      </w:r>
      <w:proofErr w:type="spellStart"/>
      <w:r w:rsidRPr="00096D60">
        <w:rPr>
          <w:rFonts w:asciiTheme="majorBidi" w:hAnsiTheme="majorBidi" w:cstheme="majorBidi"/>
          <w:sz w:val="24"/>
          <w:szCs w:val="24"/>
        </w:rPr>
        <w:t>Argnin</w:t>
      </w:r>
      <w:proofErr w:type="spellEnd"/>
      <w:r w:rsidRPr="00096D60">
        <w:rPr>
          <w:rFonts w:asciiTheme="majorBidi" w:hAnsiTheme="majorBidi" w:cstheme="majorBidi"/>
          <w:sz w:val="24"/>
          <w:szCs w:val="24"/>
        </w:rPr>
        <w:t xml:space="preserve"> acid</w:t>
      </w:r>
      <w:r w:rsidRPr="00096D60">
        <w:rPr>
          <w:rFonts w:asciiTheme="majorBidi" w:hAnsiTheme="majorBidi" w:cstheme="majorBidi"/>
          <w:color w:val="000000"/>
          <w:sz w:val="24"/>
          <w:szCs w:val="24"/>
        </w:rPr>
        <w:t>:</w:t>
      </w:r>
    </w:p>
    <w:p w:rsidR="00CE6882" w:rsidRPr="00096D60" w:rsidRDefault="00CE6882" w:rsidP="00CE6882">
      <w:pPr>
        <w:autoSpaceDE w:val="0"/>
        <w:autoSpaceDN w:val="0"/>
        <w:bidi w:val="0"/>
        <w:adjustRightInd w:val="0"/>
        <w:spacing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6913F9" w:rsidRPr="00096D60" w:rsidRDefault="006913F9" w:rsidP="005653F2">
      <w:pPr>
        <w:autoSpaceDE w:val="0"/>
        <w:autoSpaceDN w:val="0"/>
        <w:bidi w:val="0"/>
        <w:adjustRightInd w:val="0"/>
        <w:spacing w:line="360" w:lineRule="auto"/>
        <w:jc w:val="center"/>
        <w:rPr>
          <w:rFonts w:asciiTheme="majorBidi" w:hAnsiTheme="majorBidi" w:cstheme="majorBidi"/>
          <w:color w:val="000000"/>
          <w:sz w:val="24"/>
          <w:szCs w:val="24"/>
        </w:rPr>
      </w:pPr>
      <w:r w:rsidRPr="00096D60">
        <w:rPr>
          <w:noProof/>
          <w:sz w:val="24"/>
          <w:szCs w:val="24"/>
        </w:rPr>
        <w:drawing>
          <wp:inline distT="0" distB="0" distL="0" distR="0" wp14:anchorId="6E493049" wp14:editId="08CE3FAF">
            <wp:extent cx="4572000" cy="2743200"/>
            <wp:effectExtent l="0" t="0" r="19050" b="19050"/>
            <wp:docPr id="4" name="مخطط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C52CC" w:rsidRPr="00096D60" w:rsidRDefault="00200018" w:rsidP="005653F2">
      <w:pPr>
        <w:autoSpaceDE w:val="0"/>
        <w:autoSpaceDN w:val="0"/>
        <w:bidi w:val="0"/>
        <w:adjustRightInd w:val="0"/>
        <w:spacing w:line="360" w:lineRule="auto"/>
        <w:jc w:val="center"/>
        <w:rPr>
          <w:rFonts w:asciiTheme="majorBidi" w:hAnsiTheme="majorBidi" w:cstheme="majorBidi"/>
          <w:color w:val="000000"/>
          <w:sz w:val="24"/>
          <w:szCs w:val="24"/>
        </w:rPr>
      </w:pPr>
      <w:r w:rsidRPr="00096D60">
        <w:rPr>
          <w:rFonts w:asciiTheme="majorBidi" w:hAnsiTheme="majorBidi" w:cstheme="majorBidi"/>
          <w:b/>
          <w:bCs/>
          <w:sz w:val="24"/>
          <w:szCs w:val="24"/>
        </w:rPr>
        <w:t xml:space="preserve">Fig. 4 Standard Curve of </w:t>
      </w:r>
      <w:proofErr w:type="spellStart"/>
      <w:r w:rsidRPr="00096D60">
        <w:rPr>
          <w:rFonts w:asciiTheme="majorBidi" w:hAnsiTheme="majorBidi" w:cstheme="majorBidi"/>
          <w:b/>
          <w:bCs/>
          <w:sz w:val="24"/>
          <w:szCs w:val="24"/>
        </w:rPr>
        <w:t>Argnin</w:t>
      </w:r>
      <w:proofErr w:type="spellEnd"/>
      <w:r w:rsidRPr="00096D60">
        <w:rPr>
          <w:rFonts w:asciiTheme="majorBidi" w:hAnsiTheme="majorBidi" w:cstheme="majorBidi"/>
          <w:b/>
          <w:bCs/>
          <w:sz w:val="24"/>
          <w:szCs w:val="24"/>
        </w:rPr>
        <w:t xml:space="preserve"> acid</w:t>
      </w:r>
    </w:p>
    <w:p w:rsidR="00393829" w:rsidRPr="00096D60" w:rsidRDefault="004B6C1D" w:rsidP="00096D60">
      <w:pPr>
        <w:bidi w:val="0"/>
        <w:spacing w:line="360" w:lineRule="auto"/>
        <w:ind w:left="-58" w:right="-142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096D60">
        <w:rPr>
          <w:rFonts w:asciiTheme="majorBidi" w:hAnsiTheme="majorBidi" w:cstheme="majorBidi"/>
          <w:b/>
          <w:bCs/>
          <w:sz w:val="24"/>
          <w:szCs w:val="24"/>
          <w:lang w:bidi="ar-IQ"/>
        </w:rPr>
        <w:t>3-Results and Discussion</w:t>
      </w:r>
      <w:r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</w:p>
    <w:p w:rsidR="004B6C1D" w:rsidRPr="00096D60" w:rsidRDefault="004B6C1D" w:rsidP="00096D60">
      <w:pPr>
        <w:bidi w:val="0"/>
        <w:spacing w:line="360" w:lineRule="auto"/>
        <w:ind w:left="-58" w:right="-142"/>
        <w:jc w:val="both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096D6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3-1-Preliminary Phytochemical Screening </w:t>
      </w:r>
    </w:p>
    <w:p w:rsidR="00233489" w:rsidRPr="00096D60" w:rsidRDefault="007C2139" w:rsidP="00B07536">
      <w:pPr>
        <w:bidi w:val="0"/>
        <w:spacing w:line="360" w:lineRule="auto"/>
        <w:ind w:left="-58" w:right="-142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  </w:t>
      </w:r>
      <w:r w:rsidR="006D176A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4B6C1D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The concentration of phytochemical compounds in the tow solvent extracts the aqueous and alcoholic were significantly different from </w:t>
      </w:r>
      <w:r w:rsidR="00862509" w:rsidRPr="00096D60">
        <w:rPr>
          <w:rFonts w:asciiTheme="majorBidi" w:hAnsiTheme="majorBidi" w:cstheme="majorBidi"/>
          <w:sz w:val="24"/>
          <w:szCs w:val="24"/>
          <w:lang w:bidi="ar-IQ"/>
        </w:rPr>
        <w:t>each other. The aqueous</w:t>
      </w:r>
      <w:r w:rsidR="004B6C1D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862509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extract was found to contain a rich </w:t>
      </w:r>
      <w:r w:rsidR="006D176A" w:rsidRPr="00096D60">
        <w:rPr>
          <w:rFonts w:ascii="Times New Roman" w:eastAsia="Calibri" w:hAnsi="Times New Roman" w:cs="Times New Roman"/>
          <w:sz w:val="24"/>
          <w:szCs w:val="24"/>
        </w:rPr>
        <w:t>amounts of</w:t>
      </w:r>
      <w:r w:rsidR="006D176A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6D176A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>alkaloids</w:t>
      </w:r>
      <w:r w:rsidR="00ED6FA0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6D176A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6D176A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6D176A" w:rsidRPr="00096D60">
        <w:rPr>
          <w:rFonts w:ascii="Times New Roman" w:eastAsia="Calibri" w:hAnsi="Times New Roman" w:cs="Times New Roman"/>
          <w:sz w:val="24"/>
          <w:szCs w:val="24"/>
        </w:rPr>
        <w:t>flavonoids ,</w:t>
      </w:r>
      <w:r w:rsidR="006D176A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862509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6D176A" w:rsidRPr="00096D60">
        <w:rPr>
          <w:rFonts w:ascii="Times New Roman" w:eastAsia="Calibri" w:hAnsi="Times New Roman" w:cs="Times New Roman"/>
          <w:sz w:val="24"/>
          <w:szCs w:val="24"/>
        </w:rPr>
        <w:t>carbohydrates, phenolic compounds and tannins,</w:t>
      </w:r>
      <w:r w:rsidR="006D176A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="006D176A" w:rsidRPr="00096D60">
        <w:rPr>
          <w:rFonts w:ascii="Times New Roman" w:eastAsia="Calibri" w:hAnsi="Times New Roman" w:cs="Times New Roman"/>
          <w:sz w:val="24"/>
          <w:szCs w:val="24"/>
        </w:rPr>
        <w:t>terpenoids</w:t>
      </w:r>
      <w:proofErr w:type="spellEnd"/>
      <w:r w:rsidR="006D176A" w:rsidRPr="00096D6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6D176A" w:rsidRPr="00096D60">
        <w:rPr>
          <w:rFonts w:ascii="Times New Roman" w:eastAsia="Calibri" w:hAnsi="Times New Roman" w:cs="Times New Roman"/>
          <w:sz w:val="24"/>
          <w:szCs w:val="24"/>
        </w:rPr>
        <w:t>saponins</w:t>
      </w:r>
      <w:proofErr w:type="spellEnd"/>
      <w:r w:rsidR="006D176A" w:rsidRPr="00096D60">
        <w:rPr>
          <w:rFonts w:ascii="Times New Roman" w:eastAsia="Calibri" w:hAnsi="Times New Roman" w:cs="Times New Roman"/>
          <w:sz w:val="24"/>
          <w:szCs w:val="24"/>
        </w:rPr>
        <w:t>,</w:t>
      </w:r>
      <w:r w:rsidR="00ED6FA0" w:rsidRPr="00096D60">
        <w:rPr>
          <w:rFonts w:ascii="Times New Roman" w:eastAsia="Calibri" w:hAnsi="Times New Roman" w:cs="Times New Roman"/>
          <w:sz w:val="24"/>
          <w:szCs w:val="24"/>
        </w:rPr>
        <w:t xml:space="preserve"> amino acids, protein</w:t>
      </w:r>
      <w:r w:rsidR="00ED6FA0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, </w:t>
      </w:r>
      <w:r w:rsidR="00994FEE" w:rsidRPr="00096D60">
        <w:rPr>
          <w:rFonts w:ascii="Times New Roman" w:eastAsia="Calibri" w:hAnsi="Times New Roman" w:cs="Times New Roman"/>
          <w:sz w:val="24"/>
          <w:szCs w:val="24"/>
        </w:rPr>
        <w:t xml:space="preserve">with a less </w:t>
      </w:r>
      <w:r w:rsidR="004D164C" w:rsidRPr="00096D60">
        <w:rPr>
          <w:rFonts w:ascii="Times New Roman" w:eastAsia="Calibri" w:hAnsi="Times New Roman" w:cs="Times New Roman"/>
          <w:sz w:val="24"/>
          <w:szCs w:val="24"/>
        </w:rPr>
        <w:t>amount of</w:t>
      </w:r>
      <w:r w:rsidR="004D164C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4D164C" w:rsidRPr="00096D60">
        <w:rPr>
          <w:rFonts w:ascii="Times New Roman" w:eastAsia="Calibri" w:hAnsi="Times New Roman" w:cs="Times New Roman"/>
          <w:sz w:val="24"/>
          <w:szCs w:val="24"/>
        </w:rPr>
        <w:t>glycosides</w:t>
      </w:r>
      <w:r w:rsidR="004D164C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E56815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, steroids </w:t>
      </w:r>
      <w:r w:rsidR="004D164C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, </w:t>
      </w:r>
      <w:r w:rsidR="00E56815" w:rsidRPr="00096D60">
        <w:rPr>
          <w:rFonts w:ascii="Times New Roman" w:eastAsia="Calibri" w:hAnsi="Times New Roman" w:cs="Times New Roman"/>
          <w:sz w:val="24"/>
          <w:szCs w:val="24"/>
        </w:rPr>
        <w:t xml:space="preserve"> and absence of  </w:t>
      </w:r>
      <w:r w:rsidR="004D164C" w:rsidRPr="00096D60">
        <w:rPr>
          <w:rFonts w:ascii="Times New Roman" w:eastAsia="Calibri" w:hAnsi="Times New Roman" w:cs="Times New Roman"/>
          <w:sz w:val="24"/>
          <w:szCs w:val="24"/>
        </w:rPr>
        <w:t>Oil</w:t>
      </w:r>
      <w:r w:rsidR="00E56815" w:rsidRPr="00096D60">
        <w:rPr>
          <w:rFonts w:ascii="Times New Roman" w:eastAsia="Calibri" w:hAnsi="Times New Roman" w:cs="Times New Roman"/>
          <w:sz w:val="24"/>
          <w:szCs w:val="24"/>
        </w:rPr>
        <w:t xml:space="preserve"> ,</w:t>
      </w:r>
      <w:r w:rsidR="004D164C" w:rsidRPr="00096D60">
        <w:rPr>
          <w:rFonts w:ascii="Times New Roman" w:eastAsia="Calibri" w:hAnsi="Times New Roman" w:cs="Times New Roman"/>
          <w:sz w:val="24"/>
          <w:szCs w:val="24"/>
        </w:rPr>
        <w:t xml:space="preserve"> fats table2</w:t>
      </w:r>
      <w:r w:rsidR="00AA7996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. </w:t>
      </w:r>
      <w:r w:rsidR="00AA7996" w:rsidRPr="00096D60">
        <w:rPr>
          <w:rFonts w:ascii="Times New Roman" w:eastAsia="Calibri" w:hAnsi="Times New Roman" w:cs="Times New Roman"/>
          <w:sz w:val="24"/>
          <w:szCs w:val="24"/>
        </w:rPr>
        <w:t>This result</w:t>
      </w:r>
      <w:r w:rsidR="00EB2C7B" w:rsidRPr="00096D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2C7B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aqueous extract to fenugreek </w:t>
      </w:r>
      <w:proofErr w:type="gramStart"/>
      <w:r w:rsidR="00EB2C7B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seeds </w:t>
      </w:r>
      <w:r w:rsidR="00AA7996" w:rsidRPr="00096D60">
        <w:rPr>
          <w:rFonts w:ascii="Times New Roman" w:eastAsia="Calibri" w:hAnsi="Times New Roman" w:cs="Times New Roman"/>
          <w:sz w:val="24"/>
          <w:szCs w:val="24"/>
        </w:rPr>
        <w:t xml:space="preserve"> was</w:t>
      </w:r>
      <w:proofErr w:type="gramEnd"/>
      <w:r w:rsidR="00AA7996" w:rsidRPr="00096D60">
        <w:rPr>
          <w:rFonts w:ascii="Times New Roman" w:eastAsia="Calibri" w:hAnsi="Times New Roman" w:cs="Times New Roman"/>
          <w:sz w:val="24"/>
          <w:szCs w:val="24"/>
        </w:rPr>
        <w:t xml:space="preserve"> in agreement</w:t>
      </w:r>
      <w:r w:rsidR="004C2179" w:rsidRPr="00096D60">
        <w:rPr>
          <w:sz w:val="24"/>
          <w:szCs w:val="24"/>
        </w:rPr>
        <w:t xml:space="preserve"> </w:t>
      </w:r>
      <w:r w:rsidR="004C2179" w:rsidRPr="00096D60">
        <w:rPr>
          <w:rFonts w:ascii="Times New Roman" w:eastAsia="Calibri" w:hAnsi="Times New Roman" w:cs="Times New Roman"/>
          <w:sz w:val="24"/>
          <w:szCs w:val="24"/>
        </w:rPr>
        <w:t>except tannins</w:t>
      </w:r>
      <w:r w:rsidR="00AA7996" w:rsidRPr="00096D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2179" w:rsidRPr="00096D60">
        <w:rPr>
          <w:rFonts w:ascii="Times New Roman" w:eastAsia="Calibri" w:hAnsi="Times New Roman" w:cs="Times New Roman"/>
          <w:sz w:val="24"/>
          <w:szCs w:val="24"/>
        </w:rPr>
        <w:t xml:space="preserve">compounds were absent from </w:t>
      </w:r>
      <w:r w:rsidR="00AA7996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>the findings f</w:t>
      </w:r>
      <w:r w:rsidR="00EB2C7B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>rom</w:t>
      </w:r>
      <w:r w:rsidR="00EB2C7B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aqueous extract to fenugreek seeds</w:t>
      </w:r>
      <w:r w:rsidR="00EB2C7B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of</w:t>
      </w:r>
      <w:r w:rsidR="00AA7996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A768C" w:rsidRPr="00096D60">
        <w:rPr>
          <w:rFonts w:asciiTheme="majorBidi" w:hAnsiTheme="majorBidi" w:cstheme="majorBidi"/>
          <w:color w:val="000000"/>
          <w:sz w:val="24"/>
          <w:szCs w:val="24"/>
        </w:rPr>
        <w:t>Kumari</w:t>
      </w:r>
      <w:proofErr w:type="spellEnd"/>
      <w:r w:rsidR="00C44809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BD7EA5">
        <w:rPr>
          <w:rFonts w:asciiTheme="majorBidi" w:hAnsiTheme="majorBidi" w:cstheme="majorBidi"/>
          <w:sz w:val="24"/>
          <w:szCs w:val="24"/>
          <w:lang w:bidi="ar-IQ"/>
        </w:rPr>
        <w:t>[</w:t>
      </w:r>
      <w:r w:rsidR="00C44809">
        <w:rPr>
          <w:rFonts w:asciiTheme="majorBidi" w:hAnsiTheme="majorBidi" w:cstheme="majorBidi"/>
          <w:sz w:val="24"/>
          <w:szCs w:val="24"/>
          <w:lang w:bidi="ar-IQ"/>
        </w:rPr>
        <w:t>2</w:t>
      </w:r>
      <w:r w:rsidR="00CE6882">
        <w:rPr>
          <w:rFonts w:asciiTheme="majorBidi" w:hAnsiTheme="majorBidi" w:cstheme="majorBidi"/>
          <w:sz w:val="24"/>
          <w:szCs w:val="24"/>
          <w:lang w:bidi="ar-IQ"/>
        </w:rPr>
        <w:t>8</w:t>
      </w:r>
      <w:r w:rsidR="00BD7EA5">
        <w:rPr>
          <w:rFonts w:asciiTheme="majorBidi" w:hAnsiTheme="majorBidi" w:cstheme="majorBidi"/>
          <w:sz w:val="24"/>
          <w:szCs w:val="24"/>
          <w:lang w:bidi="ar-IQ"/>
        </w:rPr>
        <w:t>]</w:t>
      </w:r>
      <w:r w:rsidR="00E56815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,</w:t>
      </w:r>
      <w:r w:rsidR="004C2179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461708" w:rsidRPr="00096D60">
        <w:rPr>
          <w:rFonts w:ascii="Times New Roman" w:eastAsia="Calibri" w:hAnsi="Times New Roman" w:cs="Times New Roman"/>
          <w:sz w:val="24"/>
          <w:szCs w:val="24"/>
        </w:rPr>
        <w:t xml:space="preserve">and this result  </w:t>
      </w:r>
      <w:r w:rsidR="004C2179" w:rsidRPr="00096D60">
        <w:rPr>
          <w:rFonts w:ascii="Times New Roman" w:eastAsia="Calibri" w:hAnsi="Times New Roman" w:cs="Times New Roman"/>
          <w:sz w:val="24"/>
          <w:szCs w:val="24"/>
        </w:rPr>
        <w:t>identified</w:t>
      </w:r>
      <w:r w:rsidR="004C2179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296FE2" w:rsidRPr="00096D60">
        <w:rPr>
          <w:rFonts w:ascii="Times New Roman" w:eastAsia="Calibri" w:hAnsi="Times New Roman" w:cs="Times New Roman"/>
          <w:sz w:val="24"/>
          <w:szCs w:val="24"/>
        </w:rPr>
        <w:t xml:space="preserve">were absent </w:t>
      </w:r>
      <w:r w:rsidR="0054163B" w:rsidRPr="00096D60">
        <w:rPr>
          <w:rFonts w:ascii="Times New Roman" w:eastAsia="Calibri" w:hAnsi="Times New Roman" w:cs="Times New Roman"/>
          <w:sz w:val="24"/>
          <w:szCs w:val="24"/>
        </w:rPr>
        <w:t xml:space="preserve">alkaloids , steroids , </w:t>
      </w:r>
      <w:r w:rsidR="004C2179" w:rsidRPr="00096D60">
        <w:rPr>
          <w:rFonts w:ascii="Times New Roman" w:eastAsia="Calibri" w:hAnsi="Times New Roman" w:cs="Times New Roman"/>
          <w:sz w:val="24"/>
          <w:szCs w:val="24"/>
        </w:rPr>
        <w:t>phenolic compounds</w:t>
      </w:r>
      <w:r w:rsidR="00461708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and </w:t>
      </w:r>
      <w:r w:rsidR="00461708" w:rsidRPr="00096D60">
        <w:rPr>
          <w:rFonts w:ascii="Times New Roman" w:eastAsia="Calibri" w:hAnsi="Times New Roman" w:cs="Times New Roman"/>
          <w:sz w:val="24"/>
          <w:szCs w:val="24"/>
        </w:rPr>
        <w:t>glycosides</w:t>
      </w:r>
      <w:r w:rsidR="00296FE2" w:rsidRPr="00096D60">
        <w:rPr>
          <w:rFonts w:ascii="Times New Roman" w:eastAsia="Calibri" w:hAnsi="Times New Roman" w:cs="Times New Roman"/>
          <w:sz w:val="24"/>
          <w:szCs w:val="24"/>
        </w:rPr>
        <w:t xml:space="preserve"> , </w:t>
      </w:r>
      <w:r w:rsidR="00296FE2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While corresponding to the presence of </w:t>
      </w:r>
      <w:r w:rsidR="00296FE2" w:rsidRPr="00096D60">
        <w:rPr>
          <w:rFonts w:ascii="Times New Roman" w:eastAsia="Calibri" w:hAnsi="Times New Roman" w:cs="Times New Roman"/>
          <w:sz w:val="24"/>
          <w:szCs w:val="24"/>
        </w:rPr>
        <w:t>flavonoids</w:t>
      </w:r>
      <w:r w:rsidR="00296FE2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, </w:t>
      </w:r>
      <w:r w:rsidR="00296FE2" w:rsidRPr="00096D60">
        <w:rPr>
          <w:rFonts w:ascii="Times New Roman" w:eastAsia="Calibri" w:hAnsi="Times New Roman" w:cs="Times New Roman"/>
          <w:sz w:val="24"/>
          <w:szCs w:val="24"/>
        </w:rPr>
        <w:t xml:space="preserve">tannins , </w:t>
      </w:r>
      <w:proofErr w:type="spellStart"/>
      <w:r w:rsidR="00296FE2" w:rsidRPr="00096D60">
        <w:rPr>
          <w:rFonts w:ascii="Times New Roman" w:eastAsia="Calibri" w:hAnsi="Times New Roman" w:cs="Times New Roman"/>
          <w:sz w:val="24"/>
          <w:szCs w:val="24"/>
        </w:rPr>
        <w:t>saponins</w:t>
      </w:r>
      <w:proofErr w:type="spellEnd"/>
      <w:r w:rsidR="00296FE2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and </w:t>
      </w:r>
      <w:proofErr w:type="spellStart"/>
      <w:r w:rsidR="0054163B" w:rsidRPr="00096D60">
        <w:rPr>
          <w:rFonts w:ascii="Times New Roman" w:eastAsia="Calibri" w:hAnsi="Times New Roman" w:cs="Times New Roman"/>
          <w:sz w:val="24"/>
          <w:szCs w:val="24"/>
        </w:rPr>
        <w:t>Terpenoids</w:t>
      </w:r>
      <w:proofErr w:type="spellEnd"/>
      <w:r w:rsidR="0054163B" w:rsidRPr="00096D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96FE2" w:rsidRPr="00096D60">
        <w:rPr>
          <w:rFonts w:ascii="Times New Roman" w:eastAsia="Calibri" w:hAnsi="Times New Roman" w:cs="Times New Roman"/>
          <w:sz w:val="24"/>
          <w:szCs w:val="24"/>
        </w:rPr>
        <w:t xml:space="preserve">with </w:t>
      </w:r>
      <w:r w:rsidR="00461708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>the findings</w:t>
      </w:r>
      <w:r w:rsidR="00EB2C7B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from</w:t>
      </w:r>
      <w:r w:rsidR="00EB2C7B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aqueous extract to fenugreek seeds</w:t>
      </w:r>
      <w:r w:rsidR="00EB2C7B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61708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="0054163B" w:rsidRPr="00096D60">
        <w:rPr>
          <w:rFonts w:asciiTheme="majorBidi" w:hAnsiTheme="majorBidi" w:cstheme="majorBidi"/>
          <w:color w:val="000000"/>
          <w:sz w:val="24"/>
          <w:szCs w:val="24"/>
        </w:rPr>
        <w:t>Chalghoume</w:t>
      </w:r>
      <w:proofErr w:type="spellEnd"/>
      <w:r w:rsidR="00C44809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BD7EA5">
        <w:rPr>
          <w:rFonts w:asciiTheme="majorBidi" w:hAnsiTheme="majorBidi" w:cstheme="majorBidi"/>
          <w:sz w:val="24"/>
          <w:szCs w:val="24"/>
          <w:lang w:bidi="ar-IQ"/>
        </w:rPr>
        <w:t>[</w:t>
      </w:r>
      <w:r w:rsidR="00C44809">
        <w:rPr>
          <w:rFonts w:asciiTheme="majorBidi" w:hAnsiTheme="majorBidi" w:cstheme="majorBidi"/>
          <w:sz w:val="24"/>
          <w:szCs w:val="24"/>
          <w:lang w:bidi="ar-IQ"/>
        </w:rPr>
        <w:t>2</w:t>
      </w:r>
      <w:r w:rsidR="00CE6882">
        <w:rPr>
          <w:rFonts w:asciiTheme="majorBidi" w:hAnsiTheme="majorBidi" w:cstheme="majorBidi"/>
          <w:sz w:val="24"/>
          <w:szCs w:val="24"/>
          <w:lang w:bidi="ar-IQ"/>
        </w:rPr>
        <w:t>9</w:t>
      </w:r>
      <w:r w:rsidR="00BD7EA5">
        <w:rPr>
          <w:rFonts w:asciiTheme="majorBidi" w:hAnsiTheme="majorBidi" w:cstheme="majorBidi"/>
          <w:sz w:val="24"/>
          <w:szCs w:val="24"/>
          <w:lang w:bidi="ar-IQ"/>
        </w:rPr>
        <w:t>]</w:t>
      </w:r>
      <w:r w:rsidR="00296FE2" w:rsidRPr="00096D60">
        <w:rPr>
          <w:rFonts w:asciiTheme="majorBidi" w:hAnsiTheme="majorBidi" w:cstheme="majorBidi"/>
          <w:sz w:val="24"/>
          <w:szCs w:val="24"/>
          <w:lang w:bidi="ar-IQ"/>
        </w:rPr>
        <w:t>.</w:t>
      </w:r>
      <w:r w:rsidR="00196728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 </w:t>
      </w:r>
      <w:r w:rsidR="005638F7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In addition to the presence of </w:t>
      </w:r>
      <w:r w:rsidR="005638F7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>alkaloids ,</w:t>
      </w:r>
      <w:r w:rsidR="005638F7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5638F7" w:rsidRPr="00096D60">
        <w:rPr>
          <w:rFonts w:ascii="Times New Roman" w:eastAsia="Calibri" w:hAnsi="Times New Roman" w:cs="Times New Roman"/>
          <w:sz w:val="24"/>
          <w:szCs w:val="24"/>
        </w:rPr>
        <w:t>flavonoids</w:t>
      </w:r>
      <w:r w:rsidR="005638F7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,</w:t>
      </w:r>
      <w:r w:rsidR="00050519" w:rsidRPr="00096D60">
        <w:rPr>
          <w:rFonts w:ascii="Times New Roman" w:eastAsia="Calibri" w:hAnsi="Times New Roman" w:cs="Times New Roman"/>
          <w:sz w:val="24"/>
          <w:szCs w:val="24"/>
        </w:rPr>
        <w:t xml:space="preserve"> phenolic compound and tannins</w:t>
      </w:r>
      <w:r w:rsidR="005638F7" w:rsidRPr="00096D60">
        <w:rPr>
          <w:rFonts w:ascii="Times New Roman" w:eastAsia="Calibri" w:hAnsi="Times New Roman" w:cs="Times New Roman"/>
          <w:sz w:val="24"/>
          <w:szCs w:val="24"/>
        </w:rPr>
        <w:t xml:space="preserve"> , carbohydrates</w:t>
      </w:r>
      <w:r w:rsidR="005638F7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,</w:t>
      </w:r>
      <w:r w:rsidR="005638F7" w:rsidRPr="00096D60">
        <w:rPr>
          <w:rFonts w:ascii="Times New Roman" w:eastAsia="Calibri" w:hAnsi="Times New Roman" w:cs="Times New Roman"/>
          <w:sz w:val="24"/>
          <w:szCs w:val="24"/>
        </w:rPr>
        <w:t xml:space="preserve"> amino acids, protein</w:t>
      </w:r>
      <w:r w:rsidR="00050519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, with absent of glycosides </w:t>
      </w:r>
      <w:r w:rsidR="005638F7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in the water extract  to fenugreek seeds of </w:t>
      </w:r>
      <w:r w:rsidR="00161F94" w:rsidRPr="00096D60">
        <w:rPr>
          <w:rFonts w:asciiTheme="majorBidi" w:hAnsiTheme="majorBidi" w:cstheme="majorBidi"/>
          <w:sz w:val="24"/>
          <w:szCs w:val="24"/>
        </w:rPr>
        <w:t xml:space="preserve">Yadav </w:t>
      </w:r>
      <w:r w:rsidR="00050519" w:rsidRPr="00096D60">
        <w:rPr>
          <w:rFonts w:asciiTheme="majorBidi" w:hAnsiTheme="majorBidi" w:cstheme="majorBidi"/>
          <w:sz w:val="24"/>
          <w:szCs w:val="24"/>
        </w:rPr>
        <w:t>and</w:t>
      </w:r>
      <w:r w:rsidR="00161F94" w:rsidRPr="00096D60">
        <w:rPr>
          <w:rFonts w:asciiTheme="majorBidi" w:hAnsiTheme="majorBidi" w:cstheme="majorBidi"/>
          <w:sz w:val="24"/>
          <w:szCs w:val="24"/>
        </w:rPr>
        <w:t xml:space="preserve"> Chowdhury</w:t>
      </w:r>
      <w:r w:rsidR="005638F7" w:rsidRPr="00096D60">
        <w:rPr>
          <w:rFonts w:asciiTheme="majorBidi" w:hAnsiTheme="majorBidi" w:cstheme="majorBidi"/>
          <w:sz w:val="24"/>
          <w:szCs w:val="24"/>
        </w:rPr>
        <w:t xml:space="preserve"> </w:t>
      </w:r>
      <w:r w:rsidR="00BD7EA5">
        <w:rPr>
          <w:rFonts w:asciiTheme="majorBidi" w:hAnsiTheme="majorBidi" w:cstheme="majorBidi"/>
          <w:sz w:val="24"/>
          <w:szCs w:val="24"/>
        </w:rPr>
        <w:t>[</w:t>
      </w:r>
      <w:r w:rsidR="00CE6882">
        <w:rPr>
          <w:rFonts w:asciiTheme="majorBidi" w:hAnsiTheme="majorBidi" w:cstheme="majorBidi"/>
          <w:sz w:val="24"/>
          <w:szCs w:val="24"/>
        </w:rPr>
        <w:t>30</w:t>
      </w:r>
      <w:r w:rsidR="00BD7EA5">
        <w:rPr>
          <w:rFonts w:asciiTheme="majorBidi" w:hAnsiTheme="majorBidi" w:cstheme="majorBidi"/>
          <w:sz w:val="24"/>
          <w:szCs w:val="24"/>
        </w:rPr>
        <w:t>]</w:t>
      </w:r>
      <w:r w:rsidR="005573FF" w:rsidRPr="00096D60">
        <w:rPr>
          <w:rFonts w:asciiTheme="majorBidi" w:hAnsiTheme="majorBidi" w:cstheme="majorBidi"/>
          <w:sz w:val="24"/>
          <w:szCs w:val="24"/>
          <w:lang w:bidi="ar-IQ"/>
        </w:rPr>
        <w:t>.</w:t>
      </w:r>
      <w:r w:rsidR="00C30A3C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The ethanol extract of fenugreek seeds were also rich in flavonoids , carbohydrates , steroids , glycosides , amino acid , </w:t>
      </w:r>
      <w:proofErr w:type="spellStart"/>
      <w:r w:rsidR="00C30A3C" w:rsidRPr="00096D60">
        <w:rPr>
          <w:rFonts w:asciiTheme="majorBidi" w:hAnsiTheme="majorBidi" w:cstheme="majorBidi"/>
          <w:sz w:val="24"/>
          <w:szCs w:val="24"/>
          <w:lang w:bidi="ar-IQ"/>
        </w:rPr>
        <w:t>terpenoids</w:t>
      </w:r>
      <w:proofErr w:type="spellEnd"/>
      <w:r w:rsidR="00C30A3C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and less amount of alkaloids , phenolic compound and tannin</w:t>
      </w:r>
      <w:r w:rsidR="005163AF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s , protein and </w:t>
      </w:r>
      <w:proofErr w:type="spellStart"/>
      <w:r w:rsidR="005163AF" w:rsidRPr="00096D60">
        <w:rPr>
          <w:rFonts w:asciiTheme="majorBidi" w:hAnsiTheme="majorBidi" w:cstheme="majorBidi"/>
          <w:sz w:val="24"/>
          <w:szCs w:val="24"/>
          <w:lang w:bidi="ar-IQ"/>
        </w:rPr>
        <w:t>saponins</w:t>
      </w:r>
      <w:proofErr w:type="spellEnd"/>
      <w:r w:rsidR="005163AF" w:rsidRPr="00096D60">
        <w:rPr>
          <w:rFonts w:asciiTheme="majorBidi" w:hAnsiTheme="majorBidi" w:cstheme="majorBidi"/>
          <w:sz w:val="24"/>
          <w:szCs w:val="24"/>
          <w:lang w:bidi="ar-IQ"/>
        </w:rPr>
        <w:t>.</w:t>
      </w:r>
      <w:r w:rsidR="005F72BA" w:rsidRPr="00096D60">
        <w:rPr>
          <w:rFonts w:ascii="inherit" w:eastAsia="Times New Roman" w:hAnsi="inherit" w:cs="Courier New"/>
          <w:color w:val="212121"/>
          <w:sz w:val="24"/>
          <w:szCs w:val="24"/>
          <w:lang w:val="en"/>
        </w:rPr>
        <w:t xml:space="preserve"> </w:t>
      </w:r>
      <w:r w:rsidR="005F72BA" w:rsidRPr="00096D60">
        <w:rPr>
          <w:rFonts w:asciiTheme="majorBidi" w:hAnsiTheme="majorBidi" w:cstheme="majorBidi"/>
          <w:sz w:val="24"/>
          <w:szCs w:val="24"/>
          <w:lang w:val="en" w:bidi="ar-IQ"/>
        </w:rPr>
        <w:t xml:space="preserve">The results were consistent with the presence of these compounds in the seeds of fenugreek in the results of </w:t>
      </w:r>
      <w:r w:rsidR="00C44809" w:rsidRPr="00096D60">
        <w:rPr>
          <w:rFonts w:asciiTheme="majorBidi" w:hAnsiTheme="majorBidi" w:cstheme="majorBidi"/>
          <w:sz w:val="24"/>
          <w:szCs w:val="24"/>
          <w:lang w:val="en" w:bidi="ar-IQ"/>
        </w:rPr>
        <w:t>phytochemical</w:t>
      </w:r>
      <w:r w:rsidR="005F72BA" w:rsidRPr="00096D60">
        <w:rPr>
          <w:rFonts w:asciiTheme="majorBidi" w:hAnsiTheme="majorBidi" w:cstheme="majorBidi"/>
          <w:sz w:val="24"/>
          <w:szCs w:val="24"/>
          <w:lang w:val="en" w:bidi="ar-IQ"/>
        </w:rPr>
        <w:t xml:space="preserve"> analysis </w:t>
      </w:r>
      <w:proofErr w:type="spellStart"/>
      <w:r w:rsidR="00EA768C" w:rsidRPr="00096D60">
        <w:rPr>
          <w:rFonts w:asciiTheme="majorBidi" w:hAnsiTheme="majorBidi" w:cstheme="majorBidi"/>
          <w:color w:val="000000"/>
          <w:sz w:val="24"/>
          <w:szCs w:val="24"/>
        </w:rPr>
        <w:t>Kumari</w:t>
      </w:r>
      <w:proofErr w:type="spellEnd"/>
      <w:r w:rsidR="005F72BA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BD7EA5">
        <w:rPr>
          <w:rFonts w:asciiTheme="majorBidi" w:hAnsiTheme="majorBidi" w:cstheme="majorBidi"/>
          <w:sz w:val="24"/>
          <w:szCs w:val="24"/>
          <w:lang w:bidi="ar-IQ"/>
        </w:rPr>
        <w:t>[</w:t>
      </w:r>
      <w:r w:rsidR="005F72BA" w:rsidRPr="00096D60">
        <w:rPr>
          <w:rFonts w:asciiTheme="majorBidi" w:hAnsiTheme="majorBidi" w:cstheme="majorBidi"/>
          <w:sz w:val="24"/>
          <w:szCs w:val="24"/>
          <w:lang w:bidi="ar-IQ"/>
        </w:rPr>
        <w:t>2</w:t>
      </w:r>
      <w:r w:rsidR="00B07536">
        <w:rPr>
          <w:rFonts w:asciiTheme="majorBidi" w:hAnsiTheme="majorBidi" w:cstheme="majorBidi"/>
          <w:sz w:val="24"/>
          <w:szCs w:val="24"/>
          <w:lang w:bidi="ar-IQ"/>
        </w:rPr>
        <w:t>8</w:t>
      </w:r>
      <w:r w:rsidR="00BD7EA5">
        <w:rPr>
          <w:rFonts w:asciiTheme="majorBidi" w:hAnsiTheme="majorBidi" w:cstheme="majorBidi"/>
          <w:sz w:val="24"/>
          <w:szCs w:val="24"/>
          <w:lang w:bidi="ar-IQ"/>
        </w:rPr>
        <w:t>]</w:t>
      </w:r>
      <w:r w:rsidR="005F72BA" w:rsidRPr="00096D60">
        <w:rPr>
          <w:rFonts w:asciiTheme="majorBidi" w:hAnsiTheme="majorBidi" w:cstheme="majorBidi"/>
          <w:sz w:val="24"/>
          <w:szCs w:val="24"/>
          <w:lang w:bidi="ar-IQ"/>
        </w:rPr>
        <w:t>.</w:t>
      </w:r>
      <w:r w:rsidR="00765F44" w:rsidRPr="00096D60">
        <w:rPr>
          <w:rFonts w:ascii="inherit" w:eastAsia="Times New Roman" w:hAnsi="inherit" w:cs="Courier New"/>
          <w:color w:val="212121"/>
          <w:sz w:val="24"/>
          <w:szCs w:val="24"/>
          <w:lang w:val="en"/>
        </w:rPr>
        <w:t xml:space="preserve"> </w:t>
      </w:r>
      <w:r w:rsidR="00765F44" w:rsidRPr="00096D60">
        <w:rPr>
          <w:rFonts w:asciiTheme="majorBidi" w:hAnsiTheme="majorBidi" w:cstheme="majorBidi"/>
          <w:sz w:val="24"/>
          <w:szCs w:val="24"/>
          <w:lang w:val="en" w:bidi="ar-IQ"/>
        </w:rPr>
        <w:lastRenderedPageBreak/>
        <w:t>It was also not compatible with the absence of some compounds that are</w:t>
      </w:r>
      <w:r w:rsidR="00765F44" w:rsidRPr="00096D60">
        <w:rPr>
          <w:rFonts w:ascii="Times New Roman" w:eastAsia="Calibri" w:hAnsi="Times New Roman" w:cs="Times New Roman"/>
          <w:sz w:val="24"/>
          <w:szCs w:val="24"/>
        </w:rPr>
        <w:t xml:space="preserve"> flavonoids</w:t>
      </w:r>
      <w:r w:rsidR="00765F44" w:rsidRPr="00096D60">
        <w:rPr>
          <w:rFonts w:asciiTheme="majorBidi" w:hAnsiTheme="majorBidi" w:cstheme="majorBidi"/>
          <w:sz w:val="24"/>
          <w:szCs w:val="24"/>
          <w:lang w:val="en" w:bidi="ar-IQ"/>
        </w:rPr>
        <w:t xml:space="preserve"> ,</w:t>
      </w:r>
      <w:r w:rsidR="00765F44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phenolic compound and tannins, </w:t>
      </w:r>
      <w:proofErr w:type="spellStart"/>
      <w:r w:rsidR="00765F44" w:rsidRPr="00096D60">
        <w:rPr>
          <w:rFonts w:asciiTheme="majorBidi" w:hAnsiTheme="majorBidi" w:cstheme="majorBidi"/>
          <w:sz w:val="24"/>
          <w:szCs w:val="24"/>
          <w:lang w:bidi="ar-IQ"/>
        </w:rPr>
        <w:t>terpenoids</w:t>
      </w:r>
      <w:proofErr w:type="spellEnd"/>
      <w:r w:rsidR="00765F44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, glycosides</w:t>
      </w:r>
      <w:r w:rsidR="005279E3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with the results</w:t>
      </w:r>
      <w:r w:rsidR="005279E3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279E3" w:rsidRPr="00096D60">
        <w:rPr>
          <w:rFonts w:asciiTheme="majorBidi" w:hAnsiTheme="majorBidi" w:cstheme="majorBidi"/>
          <w:sz w:val="24"/>
          <w:szCs w:val="24"/>
          <w:lang w:bidi="ar-IQ"/>
        </w:rPr>
        <w:t>ethanol extract to fenugreek seeds</w:t>
      </w:r>
      <w:r w:rsidR="005279E3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="005279E3" w:rsidRPr="00096D60">
        <w:rPr>
          <w:rFonts w:asciiTheme="majorBidi" w:hAnsiTheme="majorBidi" w:cstheme="majorBidi"/>
          <w:color w:val="000000"/>
          <w:sz w:val="24"/>
          <w:szCs w:val="24"/>
        </w:rPr>
        <w:t>Nandagopal</w:t>
      </w:r>
      <w:proofErr w:type="spellEnd"/>
      <w:r w:rsidR="005279E3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A14406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BD7EA5">
        <w:rPr>
          <w:rFonts w:asciiTheme="majorBidi" w:hAnsiTheme="majorBidi" w:cstheme="majorBidi"/>
          <w:sz w:val="24"/>
          <w:szCs w:val="24"/>
          <w:lang w:bidi="ar-IQ"/>
        </w:rPr>
        <w:t>[</w:t>
      </w:r>
      <w:r w:rsidR="00B07536">
        <w:rPr>
          <w:rFonts w:asciiTheme="majorBidi" w:hAnsiTheme="majorBidi" w:cstheme="majorBidi"/>
          <w:sz w:val="24"/>
          <w:szCs w:val="24"/>
          <w:lang w:bidi="ar-IQ"/>
        </w:rPr>
        <w:t>31</w:t>
      </w:r>
      <w:r w:rsidR="00BD7EA5">
        <w:rPr>
          <w:rFonts w:asciiTheme="majorBidi" w:hAnsiTheme="majorBidi" w:cstheme="majorBidi"/>
          <w:sz w:val="24"/>
          <w:szCs w:val="24"/>
          <w:lang w:bidi="ar-IQ"/>
        </w:rPr>
        <w:t>]</w:t>
      </w:r>
      <w:r w:rsidR="00A14406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,</w:t>
      </w:r>
      <w:r w:rsidR="00A14406" w:rsidRPr="00096D60">
        <w:rPr>
          <w:rFonts w:ascii="Times New Roman" w:eastAsia="Calibri" w:hAnsi="Times New Roman" w:cs="Times New Roman"/>
          <w:sz w:val="24"/>
          <w:szCs w:val="24"/>
        </w:rPr>
        <w:t xml:space="preserve"> and this result  identified</w:t>
      </w:r>
      <w:r w:rsidR="00A14406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A14406" w:rsidRPr="00096D60">
        <w:rPr>
          <w:rFonts w:ascii="Times New Roman" w:eastAsia="Calibri" w:hAnsi="Times New Roman" w:cs="Times New Roman"/>
          <w:sz w:val="24"/>
          <w:szCs w:val="24"/>
        </w:rPr>
        <w:t>were absent alkaloids ,</w:t>
      </w:r>
      <w:r w:rsidR="00893BDB" w:rsidRPr="00096D60">
        <w:rPr>
          <w:rFonts w:ascii="Times New Roman" w:eastAsia="Calibri" w:hAnsi="Times New Roman" w:cs="Times New Roman"/>
          <w:sz w:val="24"/>
          <w:szCs w:val="24"/>
        </w:rPr>
        <w:t xml:space="preserve"> flavonoids</w:t>
      </w:r>
      <w:r w:rsidR="00893BDB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,</w:t>
      </w:r>
      <w:r w:rsidR="00A14406" w:rsidRPr="00096D60">
        <w:rPr>
          <w:rFonts w:ascii="Times New Roman" w:eastAsia="Calibri" w:hAnsi="Times New Roman" w:cs="Times New Roman"/>
          <w:sz w:val="24"/>
          <w:szCs w:val="24"/>
        </w:rPr>
        <w:t xml:space="preserve"> steroids  , </w:t>
      </w:r>
      <w:r w:rsidR="00A14406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While corresponding to the presence of </w:t>
      </w:r>
      <w:r w:rsidR="00A14406" w:rsidRPr="00096D60">
        <w:rPr>
          <w:rFonts w:ascii="Times New Roman" w:eastAsia="Calibri" w:hAnsi="Times New Roman" w:cs="Times New Roman"/>
          <w:sz w:val="24"/>
          <w:szCs w:val="24"/>
        </w:rPr>
        <w:t xml:space="preserve">tannins , </w:t>
      </w:r>
      <w:proofErr w:type="spellStart"/>
      <w:r w:rsidR="00A14406" w:rsidRPr="00096D60">
        <w:rPr>
          <w:rFonts w:ascii="Times New Roman" w:eastAsia="Calibri" w:hAnsi="Times New Roman" w:cs="Times New Roman"/>
          <w:sz w:val="24"/>
          <w:szCs w:val="24"/>
        </w:rPr>
        <w:t>saponins</w:t>
      </w:r>
      <w:proofErr w:type="spellEnd"/>
      <w:r w:rsidR="00A14406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and </w:t>
      </w:r>
      <w:proofErr w:type="spellStart"/>
      <w:r w:rsidR="00A14406" w:rsidRPr="00096D60">
        <w:rPr>
          <w:rFonts w:ascii="Times New Roman" w:eastAsia="Calibri" w:hAnsi="Times New Roman" w:cs="Times New Roman"/>
          <w:sz w:val="24"/>
          <w:szCs w:val="24"/>
        </w:rPr>
        <w:t>Terpenoids</w:t>
      </w:r>
      <w:proofErr w:type="spellEnd"/>
      <w:r w:rsidR="00A14406" w:rsidRPr="00096D60">
        <w:rPr>
          <w:rFonts w:ascii="Times New Roman" w:eastAsia="Calibri" w:hAnsi="Times New Roman" w:cs="Times New Roman"/>
          <w:sz w:val="24"/>
          <w:szCs w:val="24"/>
        </w:rPr>
        <w:t xml:space="preserve"> with </w:t>
      </w:r>
      <w:r w:rsidR="00A14406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>the findings from</w:t>
      </w:r>
      <w:r w:rsidR="00A14406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893BDB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ethanol </w:t>
      </w:r>
      <w:r w:rsidR="00A14406" w:rsidRPr="00096D60">
        <w:rPr>
          <w:rFonts w:asciiTheme="majorBidi" w:hAnsiTheme="majorBidi" w:cstheme="majorBidi"/>
          <w:sz w:val="24"/>
          <w:szCs w:val="24"/>
          <w:lang w:bidi="ar-IQ"/>
        </w:rPr>
        <w:t>extract to fenugreek seeds</w:t>
      </w:r>
      <w:r w:rsidR="00A14406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of </w:t>
      </w:r>
      <w:proofErr w:type="spellStart"/>
      <w:r w:rsidR="00A14406" w:rsidRPr="00096D60">
        <w:rPr>
          <w:rFonts w:asciiTheme="majorBidi" w:hAnsiTheme="majorBidi" w:cstheme="majorBidi"/>
          <w:color w:val="000000"/>
          <w:sz w:val="24"/>
          <w:szCs w:val="24"/>
        </w:rPr>
        <w:t>Chalghoume</w:t>
      </w:r>
      <w:proofErr w:type="spellEnd"/>
      <w:r w:rsidR="00A14406" w:rsidRPr="00096D6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BD7EA5">
        <w:rPr>
          <w:rFonts w:asciiTheme="majorBidi" w:hAnsiTheme="majorBidi" w:cstheme="majorBidi"/>
          <w:sz w:val="24"/>
          <w:szCs w:val="24"/>
          <w:lang w:bidi="ar-IQ"/>
        </w:rPr>
        <w:t>[</w:t>
      </w:r>
      <w:r w:rsidR="00A14406" w:rsidRPr="00096D60">
        <w:rPr>
          <w:rFonts w:asciiTheme="majorBidi" w:hAnsiTheme="majorBidi" w:cstheme="majorBidi"/>
          <w:sz w:val="24"/>
          <w:szCs w:val="24"/>
          <w:lang w:bidi="ar-IQ"/>
        </w:rPr>
        <w:t>2</w:t>
      </w:r>
      <w:r w:rsidR="00B07536">
        <w:rPr>
          <w:rFonts w:asciiTheme="majorBidi" w:hAnsiTheme="majorBidi" w:cstheme="majorBidi"/>
          <w:sz w:val="24"/>
          <w:szCs w:val="24"/>
          <w:lang w:bidi="ar-IQ"/>
        </w:rPr>
        <w:t>9</w:t>
      </w:r>
      <w:r w:rsidR="006750A6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BD7EA5">
        <w:rPr>
          <w:rFonts w:asciiTheme="majorBidi" w:hAnsiTheme="majorBidi" w:cstheme="majorBidi"/>
          <w:sz w:val="24"/>
          <w:szCs w:val="24"/>
          <w:lang w:bidi="ar-IQ"/>
        </w:rPr>
        <w:t>]</w:t>
      </w:r>
      <w:r w:rsidR="00A14406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. </w:t>
      </w:r>
      <w:r w:rsidR="00A76C77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91417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>T</w:t>
      </w:r>
      <w:r w:rsidR="00A76C77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>he solvents relatively showed the same ability for extraction of</w:t>
      </w:r>
      <w:r w:rsidR="00A76C77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A76C77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>phytochemical compounds</w:t>
      </w:r>
      <w:r w:rsidR="00A76C77" w:rsidRPr="00096D60">
        <w:rPr>
          <w:sz w:val="24"/>
          <w:szCs w:val="24"/>
        </w:rPr>
        <w:t xml:space="preserve"> </w:t>
      </w:r>
      <w:r w:rsidR="00A76C77" w:rsidRPr="00096D60">
        <w:rPr>
          <w:rFonts w:asciiTheme="majorBidi" w:hAnsiTheme="majorBidi" w:cstheme="majorBidi"/>
          <w:sz w:val="24"/>
          <w:szCs w:val="24"/>
          <w:lang w:bidi="ar-IQ"/>
        </w:rPr>
        <w:t>but at different rates</w:t>
      </w:r>
      <w:r w:rsidR="005653F2">
        <w:rPr>
          <w:rFonts w:asciiTheme="majorBidi" w:hAnsiTheme="majorBidi" w:cstheme="majorBidi"/>
          <w:sz w:val="24"/>
          <w:szCs w:val="24"/>
          <w:lang w:bidi="ar-IQ"/>
        </w:rPr>
        <w:t>.</w:t>
      </w:r>
      <w:r w:rsidR="00A76C77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     </w:t>
      </w:r>
      <w:r w:rsidR="005279E3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                   </w:t>
      </w:r>
      <w:r w:rsidR="00765F44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         </w:t>
      </w:r>
      <w:r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                                                             </w:t>
      </w:r>
      <w:r w:rsidR="00765F44" w:rsidRPr="00096D6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4785B" w:rsidRPr="00096D60" w:rsidRDefault="000579B8" w:rsidP="00D70E96">
      <w:pPr>
        <w:bidi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96D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Table 2 Phytochemical Screening for aqueous and </w:t>
      </w:r>
      <w:proofErr w:type="gramStart"/>
      <w:r w:rsidRPr="00096D60">
        <w:rPr>
          <w:rFonts w:ascii="Times New Roman" w:eastAsia="Calibri" w:hAnsi="Times New Roman" w:cs="Times New Roman"/>
          <w:b/>
          <w:bCs/>
          <w:sz w:val="24"/>
          <w:szCs w:val="24"/>
        </w:rPr>
        <w:t>alcoholic  Extracts</w:t>
      </w:r>
      <w:proofErr w:type="gramEnd"/>
      <w:r w:rsidRPr="00096D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of fenugreek seeds</w:t>
      </w:r>
    </w:p>
    <w:tbl>
      <w:tblPr>
        <w:tblStyle w:val="TableGrid"/>
        <w:tblW w:w="9356" w:type="dxa"/>
        <w:tblInd w:w="-45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976"/>
        <w:gridCol w:w="2694"/>
        <w:gridCol w:w="2126"/>
      </w:tblGrid>
      <w:tr w:rsidR="00E4785B" w:rsidRPr="00096D60" w:rsidTr="000D0C49">
        <w:trPr>
          <w:trHeight w:val="360"/>
        </w:trPr>
        <w:tc>
          <w:tcPr>
            <w:tcW w:w="4536" w:type="dxa"/>
            <w:gridSpan w:val="2"/>
            <w:shd w:val="clear" w:color="auto" w:fill="BFBFBF" w:themeFill="background1" w:themeFillShade="BF"/>
          </w:tcPr>
          <w:p w:rsidR="00E4785B" w:rsidRPr="00096D60" w:rsidRDefault="00E4785B" w:rsidP="00096D60">
            <w:pPr>
              <w:bidi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Phytochemical tests</w:t>
            </w:r>
          </w:p>
        </w:tc>
        <w:tc>
          <w:tcPr>
            <w:tcW w:w="4820" w:type="dxa"/>
            <w:gridSpan w:val="2"/>
            <w:shd w:val="clear" w:color="auto" w:fill="BFBFBF" w:themeFill="background1" w:themeFillShade="BF"/>
          </w:tcPr>
          <w:p w:rsidR="00E4785B" w:rsidRPr="00096D60" w:rsidRDefault="00E4785B" w:rsidP="00096D60">
            <w:pPr>
              <w:tabs>
                <w:tab w:val="left" w:pos="820"/>
              </w:tabs>
              <w:bidi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Extracts</w:t>
            </w:r>
          </w:p>
        </w:tc>
      </w:tr>
      <w:tr w:rsidR="00E4785B" w:rsidRPr="00096D60" w:rsidTr="000D0C49">
        <w:trPr>
          <w:trHeight w:val="285"/>
        </w:trPr>
        <w:tc>
          <w:tcPr>
            <w:tcW w:w="4536" w:type="dxa"/>
            <w:gridSpan w:val="2"/>
            <w:shd w:val="clear" w:color="auto" w:fill="BFBFBF" w:themeFill="background1" w:themeFillShade="BF"/>
          </w:tcPr>
          <w:p w:rsidR="00E4785B" w:rsidRPr="00096D60" w:rsidRDefault="00E4785B" w:rsidP="00096D60">
            <w:pPr>
              <w:bidi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BFBFBF" w:themeFill="background1" w:themeFillShade="BF"/>
          </w:tcPr>
          <w:p w:rsidR="00E4785B" w:rsidRPr="00096D60" w:rsidRDefault="000D0C49" w:rsidP="00096D60">
            <w:pPr>
              <w:bidi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Aqueous e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E4785B" w:rsidRPr="00096D60" w:rsidRDefault="000D0C49" w:rsidP="00096D60">
            <w:pPr>
              <w:bidi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Ethanol</w:t>
            </w:r>
          </w:p>
        </w:tc>
      </w:tr>
      <w:tr w:rsidR="007120EA" w:rsidRPr="00096D60" w:rsidTr="00927DB2">
        <w:trPr>
          <w:trHeight w:val="453"/>
        </w:trPr>
        <w:tc>
          <w:tcPr>
            <w:tcW w:w="1560" w:type="dxa"/>
            <w:vMerge w:val="restart"/>
            <w:shd w:val="clear" w:color="auto" w:fill="F2F2F2" w:themeFill="background1" w:themeFillShade="F2"/>
          </w:tcPr>
          <w:p w:rsidR="007120EA" w:rsidRPr="00096D60" w:rsidRDefault="007120EA" w:rsidP="00096D60">
            <w:pPr>
              <w:bidi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Alkaloids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7120EA" w:rsidRPr="00096D60" w:rsidRDefault="00927DB2" w:rsidP="00096D60">
            <w:pPr>
              <w:bidi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Mayer</w:t>
            </w:r>
          </w:p>
        </w:tc>
        <w:tc>
          <w:tcPr>
            <w:tcW w:w="2694" w:type="dxa"/>
          </w:tcPr>
          <w:p w:rsidR="007120EA" w:rsidRPr="00096D60" w:rsidRDefault="007120EA" w:rsidP="00096D60">
            <w:pPr>
              <w:bidi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927DB2"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B658BF"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7120EA" w:rsidRPr="00096D60" w:rsidRDefault="00927DB2" w:rsidP="00096D60">
            <w:pPr>
              <w:bidi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7120EA" w:rsidRPr="00096D60" w:rsidTr="00927DB2">
        <w:trPr>
          <w:trHeight w:val="500"/>
        </w:trPr>
        <w:tc>
          <w:tcPr>
            <w:tcW w:w="1560" w:type="dxa"/>
            <w:vMerge/>
            <w:shd w:val="clear" w:color="auto" w:fill="F2F2F2" w:themeFill="background1" w:themeFillShade="F2"/>
          </w:tcPr>
          <w:p w:rsidR="007120EA" w:rsidRPr="00096D60" w:rsidRDefault="007120EA" w:rsidP="00096D60">
            <w:pPr>
              <w:bidi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</w:tcPr>
          <w:p w:rsidR="007120EA" w:rsidRPr="00096D60" w:rsidRDefault="00927DB2" w:rsidP="00096D60">
            <w:pPr>
              <w:bidi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96D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Dragendoff</w:t>
            </w:r>
            <w:proofErr w:type="spellEnd"/>
          </w:p>
        </w:tc>
        <w:tc>
          <w:tcPr>
            <w:tcW w:w="2694" w:type="dxa"/>
          </w:tcPr>
          <w:p w:rsidR="007120EA" w:rsidRPr="00096D60" w:rsidRDefault="00B658BF" w:rsidP="00096D60">
            <w:pPr>
              <w:bidi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+++</w:t>
            </w:r>
          </w:p>
        </w:tc>
        <w:tc>
          <w:tcPr>
            <w:tcW w:w="2126" w:type="dxa"/>
          </w:tcPr>
          <w:p w:rsidR="007120EA" w:rsidRPr="00096D60" w:rsidRDefault="00C30A3C" w:rsidP="00096D60">
            <w:pPr>
              <w:bidi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7120EA" w:rsidRPr="00096D60" w:rsidTr="00927DB2">
        <w:trPr>
          <w:trHeight w:val="469"/>
        </w:trPr>
        <w:tc>
          <w:tcPr>
            <w:tcW w:w="1560" w:type="dxa"/>
            <w:vMerge w:val="restart"/>
            <w:shd w:val="clear" w:color="auto" w:fill="F2F2F2" w:themeFill="background1" w:themeFillShade="F2"/>
          </w:tcPr>
          <w:p w:rsidR="007120EA" w:rsidRPr="00096D60" w:rsidRDefault="007120EA" w:rsidP="00096D60">
            <w:pPr>
              <w:bidi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Flavonoids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7120EA" w:rsidRPr="00096D60" w:rsidRDefault="00927DB2" w:rsidP="00096D60">
            <w:pPr>
              <w:bidi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Lead acetate </w:t>
            </w:r>
          </w:p>
        </w:tc>
        <w:tc>
          <w:tcPr>
            <w:tcW w:w="2694" w:type="dxa"/>
          </w:tcPr>
          <w:p w:rsidR="007120EA" w:rsidRPr="00096D60" w:rsidRDefault="00B658BF" w:rsidP="00096D60">
            <w:pPr>
              <w:bidi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</w:tcPr>
          <w:p w:rsidR="007120EA" w:rsidRPr="00096D60" w:rsidRDefault="000579B8" w:rsidP="00096D60">
            <w:pPr>
              <w:bidi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</w:p>
        </w:tc>
      </w:tr>
      <w:tr w:rsidR="00927DB2" w:rsidRPr="00096D60" w:rsidTr="00927DB2">
        <w:trPr>
          <w:trHeight w:val="321"/>
        </w:trPr>
        <w:tc>
          <w:tcPr>
            <w:tcW w:w="1560" w:type="dxa"/>
            <w:vMerge/>
            <w:shd w:val="clear" w:color="auto" w:fill="F2F2F2" w:themeFill="background1" w:themeFillShade="F2"/>
          </w:tcPr>
          <w:p w:rsidR="00927DB2" w:rsidRPr="00096D60" w:rsidRDefault="00927DB2" w:rsidP="00096D60">
            <w:pPr>
              <w:bidi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</w:tcPr>
          <w:p w:rsidR="00927DB2" w:rsidRPr="00096D60" w:rsidRDefault="00927DB2" w:rsidP="00096D60">
            <w:pPr>
              <w:bidi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Ferric chloride</w:t>
            </w:r>
          </w:p>
        </w:tc>
        <w:tc>
          <w:tcPr>
            <w:tcW w:w="2694" w:type="dxa"/>
          </w:tcPr>
          <w:p w:rsidR="00B658BF" w:rsidRPr="00096D60" w:rsidRDefault="00B658BF" w:rsidP="00096D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+++</w:t>
            </w:r>
            <w:r w:rsidRPr="00096D60">
              <w:rPr>
                <w:rFonts w:ascii="inherit" w:eastAsia="Times New Roman" w:hAnsi="inherit" w:cs="Courier New"/>
                <w:color w:val="212121"/>
                <w:sz w:val="24"/>
                <w:szCs w:val="24"/>
                <w:lang w:val="en"/>
              </w:rPr>
              <w:t xml:space="preserve"> </w:t>
            </w:r>
            <w:r w:rsidRPr="00096D60"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  <w:t>Deposit</w:t>
            </w:r>
          </w:p>
          <w:p w:rsidR="00927DB2" w:rsidRPr="00096D60" w:rsidRDefault="00927DB2" w:rsidP="00096D60">
            <w:pPr>
              <w:bidi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79B8" w:rsidRPr="00096D60" w:rsidRDefault="000579B8" w:rsidP="00096D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+++</w:t>
            </w:r>
            <w:r w:rsidRPr="00096D60">
              <w:rPr>
                <w:rFonts w:ascii="inherit" w:eastAsia="Times New Roman" w:hAnsi="inherit" w:cs="Courier New"/>
                <w:color w:val="212121"/>
                <w:sz w:val="24"/>
                <w:szCs w:val="24"/>
                <w:lang w:val="en"/>
              </w:rPr>
              <w:t xml:space="preserve"> </w:t>
            </w:r>
            <w:r w:rsidRPr="00096D60"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  <w:t>Deposit</w:t>
            </w:r>
          </w:p>
          <w:p w:rsidR="00927DB2" w:rsidRPr="00096D60" w:rsidRDefault="00927DB2" w:rsidP="00096D60">
            <w:pPr>
              <w:bidi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20EA" w:rsidRPr="00096D60" w:rsidTr="000D0C49">
        <w:trPr>
          <w:trHeight w:val="285"/>
        </w:trPr>
        <w:tc>
          <w:tcPr>
            <w:tcW w:w="1560" w:type="dxa"/>
            <w:vMerge w:val="restart"/>
            <w:shd w:val="clear" w:color="auto" w:fill="F2F2F2" w:themeFill="background1" w:themeFillShade="F2"/>
          </w:tcPr>
          <w:p w:rsidR="007120EA" w:rsidRPr="00096D60" w:rsidRDefault="007120EA" w:rsidP="00096D60">
            <w:pPr>
              <w:bidi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Carbohydrate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7120EA" w:rsidRPr="00096D60" w:rsidRDefault="007120EA" w:rsidP="00096D60">
            <w:pPr>
              <w:bidi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96D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Molish</w:t>
            </w:r>
            <w:proofErr w:type="spellEnd"/>
          </w:p>
        </w:tc>
        <w:tc>
          <w:tcPr>
            <w:tcW w:w="2694" w:type="dxa"/>
          </w:tcPr>
          <w:p w:rsidR="007120EA" w:rsidRPr="00096D60" w:rsidRDefault="00B658BF" w:rsidP="00096D60">
            <w:pPr>
              <w:bidi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+++</w:t>
            </w:r>
          </w:p>
        </w:tc>
        <w:tc>
          <w:tcPr>
            <w:tcW w:w="2126" w:type="dxa"/>
          </w:tcPr>
          <w:p w:rsidR="007120EA" w:rsidRPr="00096D60" w:rsidRDefault="000579B8" w:rsidP="00096D60">
            <w:pPr>
              <w:bidi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+++</w:t>
            </w:r>
          </w:p>
        </w:tc>
      </w:tr>
      <w:tr w:rsidR="007120EA" w:rsidRPr="00096D60" w:rsidTr="000D0C49">
        <w:trPr>
          <w:trHeight w:val="345"/>
        </w:trPr>
        <w:tc>
          <w:tcPr>
            <w:tcW w:w="1560" w:type="dxa"/>
            <w:vMerge/>
            <w:shd w:val="clear" w:color="auto" w:fill="F2F2F2" w:themeFill="background1" w:themeFillShade="F2"/>
          </w:tcPr>
          <w:p w:rsidR="007120EA" w:rsidRPr="00096D60" w:rsidRDefault="007120EA" w:rsidP="00096D60">
            <w:pPr>
              <w:bidi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</w:tcPr>
          <w:p w:rsidR="007120EA" w:rsidRPr="00096D60" w:rsidRDefault="007120EA" w:rsidP="00096D60">
            <w:pPr>
              <w:bidi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96D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Bendict</w:t>
            </w:r>
            <w:proofErr w:type="spellEnd"/>
          </w:p>
        </w:tc>
        <w:tc>
          <w:tcPr>
            <w:tcW w:w="2694" w:type="dxa"/>
          </w:tcPr>
          <w:p w:rsidR="007120EA" w:rsidRPr="00096D60" w:rsidRDefault="00B658BF" w:rsidP="00096D60">
            <w:pPr>
              <w:bidi w:val="0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7120EA" w:rsidRPr="00096D60" w:rsidRDefault="000579B8" w:rsidP="00096D60">
            <w:pPr>
              <w:bidi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E4785B" w:rsidRPr="00096D60" w:rsidTr="00927DB2">
        <w:trPr>
          <w:trHeight w:val="482"/>
        </w:trPr>
        <w:tc>
          <w:tcPr>
            <w:tcW w:w="1560" w:type="dxa"/>
            <w:shd w:val="clear" w:color="auto" w:fill="F2F2F2" w:themeFill="background1" w:themeFillShade="F2"/>
          </w:tcPr>
          <w:p w:rsidR="00E4785B" w:rsidRPr="00096D60" w:rsidRDefault="002631BA" w:rsidP="00096D60">
            <w:pPr>
              <w:bidi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Glycosides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E4785B" w:rsidRPr="00096D60" w:rsidRDefault="002631BA" w:rsidP="00096D60">
            <w:pPr>
              <w:bidi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Killer-</w:t>
            </w:r>
            <w:proofErr w:type="spellStart"/>
            <w:r w:rsidRPr="00096D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Llni</w:t>
            </w:r>
            <w:proofErr w:type="spellEnd"/>
          </w:p>
        </w:tc>
        <w:tc>
          <w:tcPr>
            <w:tcW w:w="2694" w:type="dxa"/>
          </w:tcPr>
          <w:p w:rsidR="00E4785B" w:rsidRPr="00096D60" w:rsidRDefault="00B658BF" w:rsidP="00096D60">
            <w:pPr>
              <w:bidi w:val="0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++</w:t>
            </w:r>
          </w:p>
        </w:tc>
        <w:tc>
          <w:tcPr>
            <w:tcW w:w="2126" w:type="dxa"/>
          </w:tcPr>
          <w:p w:rsidR="00E4785B" w:rsidRPr="00096D60" w:rsidRDefault="000579B8" w:rsidP="00096D60">
            <w:pPr>
              <w:bidi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ar-IQ"/>
              </w:rPr>
            </w:pPr>
            <w:r w:rsidRPr="00096D60">
              <w:rPr>
                <w:rFonts w:ascii="Times New Roman" w:eastAsia="Calibri" w:hAnsi="Times New Roman" w:cs="Times New Roman"/>
                <w:sz w:val="24"/>
                <w:szCs w:val="24"/>
                <w:lang w:bidi="ar-IQ"/>
              </w:rPr>
              <w:t>++++</w:t>
            </w:r>
          </w:p>
        </w:tc>
      </w:tr>
      <w:tr w:rsidR="00E4785B" w:rsidRPr="00096D60" w:rsidTr="00927DB2">
        <w:trPr>
          <w:trHeight w:val="361"/>
        </w:trPr>
        <w:tc>
          <w:tcPr>
            <w:tcW w:w="1560" w:type="dxa"/>
            <w:vMerge w:val="restart"/>
            <w:shd w:val="clear" w:color="auto" w:fill="F2F2F2" w:themeFill="background1" w:themeFillShade="F2"/>
          </w:tcPr>
          <w:p w:rsidR="00E4785B" w:rsidRPr="00096D60" w:rsidRDefault="002631BA" w:rsidP="00096D60">
            <w:pPr>
              <w:bidi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steroids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E4785B" w:rsidRPr="00096D60" w:rsidRDefault="002631BA" w:rsidP="00096D60">
            <w:pPr>
              <w:bidi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96D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Salkowskis</w:t>
            </w:r>
            <w:proofErr w:type="spellEnd"/>
          </w:p>
        </w:tc>
        <w:tc>
          <w:tcPr>
            <w:tcW w:w="2694" w:type="dxa"/>
          </w:tcPr>
          <w:p w:rsidR="00E4785B" w:rsidRPr="00096D60" w:rsidRDefault="00B658BF" w:rsidP="00096D60">
            <w:pPr>
              <w:bidi w:val="0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</w:tcPr>
          <w:p w:rsidR="00E4785B" w:rsidRPr="00096D60" w:rsidRDefault="000579B8" w:rsidP="00096D60">
            <w:pPr>
              <w:bidi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+++</w:t>
            </w:r>
          </w:p>
        </w:tc>
      </w:tr>
      <w:tr w:rsidR="00E4785B" w:rsidRPr="00096D60" w:rsidTr="00927DB2">
        <w:trPr>
          <w:trHeight w:val="409"/>
        </w:trPr>
        <w:tc>
          <w:tcPr>
            <w:tcW w:w="1560" w:type="dxa"/>
            <w:vMerge/>
            <w:shd w:val="clear" w:color="auto" w:fill="F2F2F2" w:themeFill="background1" w:themeFillShade="F2"/>
          </w:tcPr>
          <w:p w:rsidR="00E4785B" w:rsidRPr="00096D60" w:rsidRDefault="00E4785B" w:rsidP="00096D60">
            <w:pPr>
              <w:bidi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</w:tcPr>
          <w:p w:rsidR="00E4785B" w:rsidRPr="00096D60" w:rsidRDefault="002631BA" w:rsidP="00096D60">
            <w:pPr>
              <w:bidi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96D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Libermann-Burchard</w:t>
            </w:r>
            <w:proofErr w:type="spellEnd"/>
          </w:p>
        </w:tc>
        <w:tc>
          <w:tcPr>
            <w:tcW w:w="2694" w:type="dxa"/>
          </w:tcPr>
          <w:p w:rsidR="00E4785B" w:rsidRPr="00096D60" w:rsidRDefault="00B658BF" w:rsidP="00096D60">
            <w:pPr>
              <w:bidi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++</w:t>
            </w:r>
            <w:r w:rsidR="00E4785B"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E4785B" w:rsidRPr="00096D60" w:rsidRDefault="000579B8" w:rsidP="00096D60">
            <w:pPr>
              <w:bidi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+++</w:t>
            </w:r>
          </w:p>
        </w:tc>
      </w:tr>
      <w:tr w:rsidR="00E4785B" w:rsidRPr="00096D60" w:rsidTr="00927DB2">
        <w:trPr>
          <w:trHeight w:val="377"/>
        </w:trPr>
        <w:tc>
          <w:tcPr>
            <w:tcW w:w="1560" w:type="dxa"/>
            <w:vMerge w:val="restart"/>
            <w:shd w:val="clear" w:color="auto" w:fill="F2F2F2" w:themeFill="background1" w:themeFillShade="F2"/>
          </w:tcPr>
          <w:p w:rsidR="0063198B" w:rsidRPr="00096D60" w:rsidRDefault="0063198B" w:rsidP="00096D60">
            <w:pPr>
              <w:bidi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Protein </w:t>
            </w:r>
          </w:p>
          <w:p w:rsidR="0063198B" w:rsidRPr="00096D60" w:rsidRDefault="0063198B" w:rsidP="00096D60">
            <w:pPr>
              <w:bidi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and Amino </w:t>
            </w:r>
          </w:p>
          <w:p w:rsidR="00E4785B" w:rsidRPr="00096D60" w:rsidRDefault="0063198B" w:rsidP="00096D60">
            <w:pPr>
              <w:bidi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acids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E4785B" w:rsidRPr="00096D60" w:rsidRDefault="002631BA" w:rsidP="00096D60">
            <w:pPr>
              <w:bidi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96D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Ninhydrin</w:t>
            </w:r>
            <w:proofErr w:type="spellEnd"/>
          </w:p>
        </w:tc>
        <w:tc>
          <w:tcPr>
            <w:tcW w:w="2694" w:type="dxa"/>
          </w:tcPr>
          <w:p w:rsidR="00E4785B" w:rsidRPr="00096D60" w:rsidRDefault="00B658BF" w:rsidP="00096D60">
            <w:pPr>
              <w:bidi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++++</w:t>
            </w:r>
          </w:p>
        </w:tc>
        <w:tc>
          <w:tcPr>
            <w:tcW w:w="2126" w:type="dxa"/>
          </w:tcPr>
          <w:p w:rsidR="00E4785B" w:rsidRPr="00096D60" w:rsidRDefault="00C30A3C" w:rsidP="00096D60">
            <w:pPr>
              <w:bidi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+++</w:t>
            </w:r>
          </w:p>
        </w:tc>
      </w:tr>
      <w:tr w:rsidR="00E4785B" w:rsidRPr="00096D60" w:rsidTr="000D0C49">
        <w:trPr>
          <w:trHeight w:val="255"/>
        </w:trPr>
        <w:tc>
          <w:tcPr>
            <w:tcW w:w="1560" w:type="dxa"/>
            <w:vMerge/>
            <w:shd w:val="clear" w:color="auto" w:fill="F2F2F2" w:themeFill="background1" w:themeFillShade="F2"/>
          </w:tcPr>
          <w:p w:rsidR="00E4785B" w:rsidRPr="00096D60" w:rsidRDefault="00E4785B" w:rsidP="00096D60">
            <w:pPr>
              <w:bidi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</w:tcPr>
          <w:p w:rsidR="00E4785B" w:rsidRPr="00096D60" w:rsidRDefault="002631BA" w:rsidP="00096D60">
            <w:pPr>
              <w:bidi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Biuret</w:t>
            </w:r>
          </w:p>
        </w:tc>
        <w:tc>
          <w:tcPr>
            <w:tcW w:w="2694" w:type="dxa"/>
          </w:tcPr>
          <w:p w:rsidR="00E4785B" w:rsidRPr="00096D60" w:rsidRDefault="00B658BF" w:rsidP="00096D60">
            <w:pPr>
              <w:bidi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</w:tcPr>
          <w:p w:rsidR="00E4785B" w:rsidRPr="00096D60" w:rsidRDefault="00C30A3C" w:rsidP="00096D60">
            <w:pPr>
              <w:bidi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</w:p>
        </w:tc>
      </w:tr>
      <w:tr w:rsidR="0063198B" w:rsidRPr="00096D60" w:rsidTr="000D0C49">
        <w:trPr>
          <w:trHeight w:val="360"/>
        </w:trPr>
        <w:tc>
          <w:tcPr>
            <w:tcW w:w="1560" w:type="dxa"/>
            <w:vMerge w:val="restart"/>
            <w:shd w:val="clear" w:color="auto" w:fill="F2F2F2" w:themeFill="background1" w:themeFillShade="F2"/>
          </w:tcPr>
          <w:p w:rsidR="0063198B" w:rsidRPr="00096D60" w:rsidRDefault="0063198B" w:rsidP="00096D60">
            <w:pPr>
              <w:bidi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phenolic compounds and tannins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63198B" w:rsidRPr="00096D60" w:rsidRDefault="0063198B" w:rsidP="00096D60">
            <w:pPr>
              <w:bidi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Ferric chloride</w:t>
            </w:r>
          </w:p>
        </w:tc>
        <w:tc>
          <w:tcPr>
            <w:tcW w:w="2694" w:type="dxa"/>
          </w:tcPr>
          <w:p w:rsidR="0063198B" w:rsidRPr="00096D60" w:rsidRDefault="00B658BF" w:rsidP="00096D60">
            <w:pPr>
              <w:bidi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</w:tcPr>
          <w:p w:rsidR="0063198B" w:rsidRPr="00096D60" w:rsidRDefault="00C30A3C" w:rsidP="00096D60">
            <w:pPr>
              <w:bidi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</w:p>
        </w:tc>
      </w:tr>
      <w:tr w:rsidR="0063198B" w:rsidRPr="00096D60" w:rsidTr="00927DB2">
        <w:trPr>
          <w:trHeight w:val="391"/>
        </w:trPr>
        <w:tc>
          <w:tcPr>
            <w:tcW w:w="1560" w:type="dxa"/>
            <w:vMerge/>
            <w:shd w:val="clear" w:color="auto" w:fill="F2F2F2" w:themeFill="background1" w:themeFillShade="F2"/>
          </w:tcPr>
          <w:p w:rsidR="0063198B" w:rsidRPr="00096D60" w:rsidRDefault="0063198B" w:rsidP="00096D60">
            <w:pPr>
              <w:bidi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</w:tcPr>
          <w:p w:rsidR="0063198B" w:rsidRPr="00096D60" w:rsidRDefault="0063198B" w:rsidP="00096D60">
            <w:pPr>
              <w:bidi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Gelatin</w:t>
            </w:r>
          </w:p>
        </w:tc>
        <w:tc>
          <w:tcPr>
            <w:tcW w:w="2694" w:type="dxa"/>
          </w:tcPr>
          <w:p w:rsidR="0063198B" w:rsidRPr="00096D60" w:rsidRDefault="00B658BF" w:rsidP="00096D60">
            <w:pPr>
              <w:bidi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+++</w:t>
            </w:r>
          </w:p>
        </w:tc>
        <w:tc>
          <w:tcPr>
            <w:tcW w:w="2126" w:type="dxa"/>
          </w:tcPr>
          <w:p w:rsidR="0063198B" w:rsidRPr="00096D60" w:rsidRDefault="00C30A3C" w:rsidP="00096D60">
            <w:pPr>
              <w:bidi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63198B" w:rsidRPr="00096D60" w:rsidTr="00927DB2">
        <w:trPr>
          <w:trHeight w:val="452"/>
        </w:trPr>
        <w:tc>
          <w:tcPr>
            <w:tcW w:w="1560" w:type="dxa"/>
            <w:vMerge/>
            <w:shd w:val="clear" w:color="auto" w:fill="F2F2F2" w:themeFill="background1" w:themeFillShade="F2"/>
          </w:tcPr>
          <w:p w:rsidR="0063198B" w:rsidRPr="00096D60" w:rsidRDefault="0063198B" w:rsidP="00096D60">
            <w:pPr>
              <w:bidi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</w:tcPr>
          <w:p w:rsidR="0063198B" w:rsidRPr="00096D60" w:rsidRDefault="0063198B" w:rsidP="00096D60">
            <w:pPr>
              <w:bidi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Lead acetate</w:t>
            </w:r>
          </w:p>
        </w:tc>
        <w:tc>
          <w:tcPr>
            <w:tcW w:w="2694" w:type="dxa"/>
          </w:tcPr>
          <w:p w:rsidR="005B7493" w:rsidRPr="00096D60" w:rsidRDefault="005B7493" w:rsidP="00096D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++++</w:t>
            </w:r>
            <w:r w:rsidRPr="00096D60">
              <w:rPr>
                <w:rFonts w:ascii="inherit" w:eastAsia="Times New Roman" w:hAnsi="inherit" w:cs="Courier New"/>
                <w:color w:val="212121"/>
                <w:sz w:val="24"/>
                <w:szCs w:val="24"/>
                <w:lang w:val="en"/>
              </w:rPr>
              <w:t xml:space="preserve"> </w:t>
            </w:r>
            <w:r w:rsidRPr="00096D60"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  <w:t>Deposit</w:t>
            </w:r>
          </w:p>
          <w:p w:rsidR="0063198B" w:rsidRPr="00096D60" w:rsidRDefault="0063198B" w:rsidP="00096D60">
            <w:pPr>
              <w:bidi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198B" w:rsidRPr="00096D60" w:rsidRDefault="00C30A3C" w:rsidP="00096D60">
            <w:pPr>
              <w:bidi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E4785B" w:rsidRPr="00096D60" w:rsidTr="00927DB2">
        <w:trPr>
          <w:trHeight w:val="359"/>
        </w:trPr>
        <w:tc>
          <w:tcPr>
            <w:tcW w:w="1560" w:type="dxa"/>
            <w:vMerge w:val="restart"/>
            <w:shd w:val="clear" w:color="auto" w:fill="F2F2F2" w:themeFill="background1" w:themeFillShade="F2"/>
          </w:tcPr>
          <w:p w:rsidR="0063198B" w:rsidRPr="00096D60" w:rsidRDefault="0063198B" w:rsidP="00096D60">
            <w:pPr>
              <w:bidi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96D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Terpenoids</w:t>
            </w:r>
            <w:proofErr w:type="spellEnd"/>
          </w:p>
          <w:p w:rsidR="00E4785B" w:rsidRPr="00096D60" w:rsidRDefault="00E4785B" w:rsidP="00096D60">
            <w:pPr>
              <w:bidi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</w:tcPr>
          <w:p w:rsidR="00E4785B" w:rsidRPr="00096D60" w:rsidRDefault="0063198B" w:rsidP="00096D60">
            <w:pPr>
              <w:bidi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Trim-Hill</w:t>
            </w:r>
          </w:p>
        </w:tc>
        <w:tc>
          <w:tcPr>
            <w:tcW w:w="2694" w:type="dxa"/>
          </w:tcPr>
          <w:p w:rsidR="00E4785B" w:rsidRPr="00096D60" w:rsidRDefault="005B7493" w:rsidP="00096D60">
            <w:pPr>
              <w:bidi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</w:tcPr>
          <w:p w:rsidR="00E4785B" w:rsidRPr="00096D60" w:rsidRDefault="00C30A3C" w:rsidP="00096D60">
            <w:pPr>
              <w:bidi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</w:p>
        </w:tc>
      </w:tr>
      <w:tr w:rsidR="00E4785B" w:rsidRPr="00096D60" w:rsidTr="00927DB2">
        <w:trPr>
          <w:trHeight w:val="421"/>
        </w:trPr>
        <w:tc>
          <w:tcPr>
            <w:tcW w:w="1560" w:type="dxa"/>
            <w:vMerge/>
            <w:shd w:val="clear" w:color="auto" w:fill="F2F2F2" w:themeFill="background1" w:themeFillShade="F2"/>
          </w:tcPr>
          <w:p w:rsidR="00E4785B" w:rsidRPr="00096D60" w:rsidRDefault="00E4785B" w:rsidP="00096D60">
            <w:pPr>
              <w:bidi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</w:tcPr>
          <w:p w:rsidR="00E4785B" w:rsidRPr="00096D60" w:rsidRDefault="0063198B" w:rsidP="00096D60">
            <w:pPr>
              <w:bidi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96D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Libermann-Burchard</w:t>
            </w:r>
            <w:proofErr w:type="spellEnd"/>
          </w:p>
        </w:tc>
        <w:tc>
          <w:tcPr>
            <w:tcW w:w="2694" w:type="dxa"/>
          </w:tcPr>
          <w:p w:rsidR="00E4785B" w:rsidRPr="00096D60" w:rsidRDefault="005B7493" w:rsidP="00096D60">
            <w:pPr>
              <w:bidi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+++</w:t>
            </w:r>
          </w:p>
        </w:tc>
        <w:tc>
          <w:tcPr>
            <w:tcW w:w="2126" w:type="dxa"/>
          </w:tcPr>
          <w:p w:rsidR="00E4785B" w:rsidRPr="00096D60" w:rsidRDefault="00C30A3C" w:rsidP="00096D60">
            <w:pPr>
              <w:bidi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+++</w:t>
            </w:r>
          </w:p>
        </w:tc>
      </w:tr>
      <w:tr w:rsidR="0063198B" w:rsidRPr="00096D60" w:rsidTr="00927DB2">
        <w:trPr>
          <w:trHeight w:val="426"/>
        </w:trPr>
        <w:tc>
          <w:tcPr>
            <w:tcW w:w="1560" w:type="dxa"/>
            <w:vMerge w:val="restart"/>
            <w:shd w:val="clear" w:color="auto" w:fill="F2F2F2" w:themeFill="background1" w:themeFillShade="F2"/>
          </w:tcPr>
          <w:p w:rsidR="0063198B" w:rsidRPr="00096D60" w:rsidRDefault="0063198B" w:rsidP="00096D60">
            <w:pPr>
              <w:bidi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96D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Saponins</w:t>
            </w:r>
            <w:proofErr w:type="spellEnd"/>
          </w:p>
        </w:tc>
        <w:tc>
          <w:tcPr>
            <w:tcW w:w="2976" w:type="dxa"/>
            <w:shd w:val="clear" w:color="auto" w:fill="F2F2F2" w:themeFill="background1" w:themeFillShade="F2"/>
          </w:tcPr>
          <w:p w:rsidR="0063198B" w:rsidRPr="00096D60" w:rsidRDefault="0063198B" w:rsidP="00096D60">
            <w:pPr>
              <w:bidi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Foam test</w:t>
            </w:r>
          </w:p>
        </w:tc>
        <w:tc>
          <w:tcPr>
            <w:tcW w:w="2694" w:type="dxa"/>
          </w:tcPr>
          <w:p w:rsidR="0063198B" w:rsidRPr="00096D60" w:rsidRDefault="005B7493" w:rsidP="00096D60">
            <w:pPr>
              <w:bidi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+++</w:t>
            </w:r>
          </w:p>
        </w:tc>
        <w:tc>
          <w:tcPr>
            <w:tcW w:w="2126" w:type="dxa"/>
          </w:tcPr>
          <w:p w:rsidR="0063198B" w:rsidRPr="00096D60" w:rsidRDefault="00C30A3C" w:rsidP="00096D60">
            <w:pPr>
              <w:tabs>
                <w:tab w:val="left" w:pos="904"/>
                <w:tab w:val="center" w:pos="955"/>
              </w:tabs>
              <w:bidi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_</w:t>
            </w:r>
          </w:p>
        </w:tc>
      </w:tr>
      <w:tr w:rsidR="0063198B" w:rsidRPr="00096D60" w:rsidTr="00927DB2">
        <w:trPr>
          <w:trHeight w:val="476"/>
        </w:trPr>
        <w:tc>
          <w:tcPr>
            <w:tcW w:w="1560" w:type="dxa"/>
            <w:vMerge/>
            <w:shd w:val="clear" w:color="auto" w:fill="F2F2F2" w:themeFill="background1" w:themeFillShade="F2"/>
          </w:tcPr>
          <w:p w:rsidR="0063198B" w:rsidRPr="00096D60" w:rsidRDefault="0063198B" w:rsidP="00096D60">
            <w:pPr>
              <w:bidi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</w:tcPr>
          <w:p w:rsidR="0063198B" w:rsidRPr="00096D60" w:rsidRDefault="0063198B" w:rsidP="00096D60">
            <w:pPr>
              <w:bidi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Mercuric chloride</w:t>
            </w:r>
          </w:p>
        </w:tc>
        <w:tc>
          <w:tcPr>
            <w:tcW w:w="2694" w:type="dxa"/>
          </w:tcPr>
          <w:p w:rsidR="0063198B" w:rsidRPr="00096D60" w:rsidRDefault="0063198B" w:rsidP="00096D60">
            <w:pPr>
              <w:bidi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5B7493"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++</w:t>
            </w:r>
          </w:p>
        </w:tc>
        <w:tc>
          <w:tcPr>
            <w:tcW w:w="2126" w:type="dxa"/>
          </w:tcPr>
          <w:p w:rsidR="0063198B" w:rsidRPr="00096D60" w:rsidRDefault="0063198B" w:rsidP="00096D60">
            <w:pPr>
              <w:bidi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</w:tbl>
    <w:p w:rsidR="008947F7" w:rsidRPr="00096D60" w:rsidRDefault="005573FF" w:rsidP="00096D60">
      <w:pPr>
        <w:pStyle w:val="HTMLPreformatted"/>
        <w:shd w:val="clear" w:color="auto" w:fill="FFFFFF"/>
        <w:bidi w:val="0"/>
        <w:jc w:val="both"/>
        <w:rPr>
          <w:rFonts w:ascii="inherit" w:eastAsia="Times New Roman" w:hAnsi="inherit" w:cs="Courier New"/>
          <w:color w:val="212121"/>
          <w:sz w:val="24"/>
          <w:szCs w:val="24"/>
        </w:rPr>
      </w:pPr>
      <w:r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   </w:t>
      </w:r>
      <w:r w:rsidR="008947F7" w:rsidRPr="00096D60">
        <w:rPr>
          <w:rFonts w:asciiTheme="majorBidi" w:hAnsiTheme="majorBidi" w:cstheme="majorBidi"/>
          <w:sz w:val="24"/>
          <w:szCs w:val="24"/>
          <w:lang w:bidi="ar-IQ"/>
        </w:rPr>
        <w:t>++++</w:t>
      </w:r>
      <w:r w:rsidR="008947F7" w:rsidRPr="00096D60">
        <w:rPr>
          <w:rFonts w:ascii="inherit" w:eastAsia="Times New Roman" w:hAnsi="inherit" w:cs="Courier New"/>
          <w:color w:val="212121"/>
          <w:sz w:val="24"/>
          <w:szCs w:val="24"/>
          <w:lang w:val="en"/>
        </w:rPr>
        <w:t xml:space="preserve"> Very large quantity</w:t>
      </w:r>
      <w:r w:rsidR="008947F7" w:rsidRPr="00096D60">
        <w:rPr>
          <w:rFonts w:ascii="inherit" w:eastAsia="Times New Roman" w:hAnsi="inherit" w:cs="Courier New"/>
          <w:color w:val="212121"/>
          <w:sz w:val="24"/>
          <w:szCs w:val="24"/>
        </w:rPr>
        <w:t xml:space="preserve">    +++</w:t>
      </w:r>
      <w:r w:rsidR="008947F7" w:rsidRPr="00096D60">
        <w:rPr>
          <w:rFonts w:ascii="inherit" w:eastAsia="Times New Roman" w:hAnsi="inherit" w:cs="Courier New"/>
          <w:color w:val="212121"/>
          <w:sz w:val="24"/>
          <w:szCs w:val="24"/>
          <w:lang w:val="en"/>
        </w:rPr>
        <w:t xml:space="preserve"> large amount</w:t>
      </w:r>
      <w:r w:rsidR="008947F7" w:rsidRPr="00096D60">
        <w:rPr>
          <w:rFonts w:ascii="inherit" w:eastAsia="Times New Roman" w:hAnsi="inherit" w:cs="Courier New"/>
          <w:color w:val="212121"/>
          <w:sz w:val="24"/>
          <w:szCs w:val="24"/>
        </w:rPr>
        <w:t xml:space="preserve">     +</w:t>
      </w:r>
      <w:r w:rsidR="008947F7" w:rsidRPr="00096D60">
        <w:rPr>
          <w:rFonts w:ascii="inherit" w:eastAsia="Times New Roman" w:hAnsi="inherit" w:cs="Courier New"/>
          <w:color w:val="212121"/>
          <w:sz w:val="24"/>
          <w:szCs w:val="24"/>
          <w:lang w:val="en"/>
        </w:rPr>
        <w:t xml:space="preserve"> small amount</w:t>
      </w:r>
      <w:r w:rsidR="008947F7" w:rsidRPr="00096D60">
        <w:rPr>
          <w:rFonts w:ascii="inherit" w:eastAsia="Times New Roman" w:hAnsi="inherit" w:cs="Courier New"/>
          <w:color w:val="212121"/>
          <w:sz w:val="24"/>
          <w:szCs w:val="24"/>
        </w:rPr>
        <w:t xml:space="preserve">       -</w:t>
      </w:r>
      <w:r w:rsidR="008947F7" w:rsidRPr="00096D60">
        <w:rPr>
          <w:rFonts w:ascii="inherit" w:eastAsia="Times New Roman" w:hAnsi="inherit" w:cs="Courier New"/>
          <w:color w:val="212121"/>
          <w:sz w:val="24"/>
          <w:szCs w:val="24"/>
          <w:lang w:val="en"/>
        </w:rPr>
        <w:t xml:space="preserve"> </w:t>
      </w:r>
      <w:r w:rsidR="008A4625" w:rsidRPr="00096D60">
        <w:rPr>
          <w:rFonts w:ascii="inherit" w:eastAsia="Times New Roman" w:hAnsi="inherit" w:cs="Courier New"/>
          <w:color w:val="212121"/>
          <w:sz w:val="24"/>
          <w:szCs w:val="24"/>
          <w:lang w:val="en"/>
        </w:rPr>
        <w:t>a</w:t>
      </w:r>
      <w:r w:rsidR="008947F7" w:rsidRPr="00096D60">
        <w:rPr>
          <w:rFonts w:ascii="inherit" w:eastAsia="Times New Roman" w:hAnsi="inherit" w:cs="Courier New"/>
          <w:color w:val="212121"/>
          <w:sz w:val="24"/>
          <w:szCs w:val="24"/>
          <w:lang w:val="en"/>
        </w:rPr>
        <w:t>bsent</w:t>
      </w:r>
    </w:p>
    <w:p w:rsidR="00191417" w:rsidRPr="005653F2" w:rsidRDefault="008947F7" w:rsidP="005653F2">
      <w:pPr>
        <w:pStyle w:val="HTMLPreformatted"/>
        <w:shd w:val="clear" w:color="auto" w:fill="FFFFFF"/>
        <w:bidi w:val="0"/>
        <w:jc w:val="both"/>
        <w:rPr>
          <w:rFonts w:ascii="inherit" w:eastAsia="Times New Roman" w:hAnsi="inherit" w:cs="Courier New"/>
          <w:color w:val="212121"/>
          <w:sz w:val="24"/>
          <w:szCs w:val="24"/>
        </w:rPr>
      </w:pPr>
      <w:r w:rsidRPr="00096D60">
        <w:rPr>
          <w:rFonts w:ascii="inherit" w:eastAsia="Times New Roman" w:hAnsi="inherit" w:cs="Courier New"/>
          <w:color w:val="212121"/>
          <w:sz w:val="24"/>
          <w:szCs w:val="24"/>
        </w:rPr>
        <w:lastRenderedPageBreak/>
        <w:t xml:space="preserve"> </w:t>
      </w:r>
    </w:p>
    <w:p w:rsidR="00191417" w:rsidRPr="00096D60" w:rsidRDefault="00191417" w:rsidP="00096D60">
      <w:pPr>
        <w:bidi w:val="0"/>
        <w:spacing w:line="360" w:lineRule="auto"/>
        <w:ind w:left="-58" w:right="-142"/>
        <w:jc w:val="both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096D60">
        <w:rPr>
          <w:rFonts w:asciiTheme="majorBidi" w:hAnsiTheme="majorBidi" w:cstheme="majorBidi"/>
          <w:b/>
          <w:bCs/>
          <w:sz w:val="24"/>
          <w:szCs w:val="24"/>
          <w:lang w:bidi="ar-IQ"/>
        </w:rPr>
        <w:t>3-2-Proximate Nutritive Values of Fenugreek seeds:</w:t>
      </w:r>
    </w:p>
    <w:p w:rsidR="00F96CD7" w:rsidRPr="00096D60" w:rsidRDefault="00191417" w:rsidP="00096D60">
      <w:pPr>
        <w:bidi w:val="0"/>
        <w:spacing w:line="360" w:lineRule="auto"/>
        <w:ind w:left="-58" w:right="-14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In this study,</w:t>
      </w:r>
      <w:r w:rsidRPr="00096D6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</w:t>
      </w:r>
      <w:r w:rsidRPr="00096D60">
        <w:rPr>
          <w:rFonts w:asciiTheme="majorBidi" w:hAnsiTheme="majorBidi" w:cstheme="majorBidi"/>
          <w:sz w:val="24"/>
          <w:szCs w:val="24"/>
          <w:lang w:bidi="ar-IQ"/>
        </w:rPr>
        <w:t>Fenugreek seeds</w:t>
      </w:r>
      <w:r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were analyzed for their constituents of moisture, total solids, fiber, ash, crude fat, total protein and carbohydrates, as shown in table3</w:t>
      </w:r>
      <w:r w:rsidR="00F96CD7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F96CD7" w:rsidRPr="00096D60" w:rsidRDefault="00F96CD7" w:rsidP="005653F2">
      <w:pPr>
        <w:bidi w:val="0"/>
        <w:spacing w:before="100" w:beforeAutospacing="1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96D60">
        <w:rPr>
          <w:rFonts w:ascii="Times New Roman" w:eastAsia="Calibri" w:hAnsi="Times New Roman" w:cs="Times New Roman"/>
          <w:b/>
          <w:bCs/>
          <w:sz w:val="24"/>
          <w:szCs w:val="24"/>
        </w:rPr>
        <w:t>Table</w:t>
      </w:r>
      <w:r w:rsidR="008947F7" w:rsidRPr="00096D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 </w:t>
      </w:r>
      <w:r w:rsidRPr="00096D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Proximate Nutritive Values of </w:t>
      </w:r>
      <w:r w:rsidR="008947F7" w:rsidRPr="00096D60">
        <w:rPr>
          <w:rFonts w:asciiTheme="majorBidi" w:hAnsiTheme="majorBidi" w:cstheme="majorBidi"/>
          <w:b/>
          <w:bCs/>
          <w:sz w:val="24"/>
          <w:szCs w:val="24"/>
          <w:lang w:bidi="ar-IQ"/>
        </w:rPr>
        <w:t>Fenugreek seeds</w:t>
      </w:r>
    </w:p>
    <w:tbl>
      <w:tblPr>
        <w:tblStyle w:val="TableGrid"/>
        <w:tblW w:w="0" w:type="auto"/>
        <w:jc w:val="center"/>
        <w:tblInd w:w="250" w:type="dxa"/>
        <w:tblLook w:val="04A0" w:firstRow="1" w:lastRow="0" w:firstColumn="1" w:lastColumn="0" w:noHBand="0" w:noVBand="1"/>
      </w:tblPr>
      <w:tblGrid>
        <w:gridCol w:w="3686"/>
        <w:gridCol w:w="3827"/>
      </w:tblGrid>
      <w:tr w:rsidR="00F96CD7" w:rsidRPr="00096D60" w:rsidTr="005653F2">
        <w:trPr>
          <w:jc w:val="center"/>
        </w:trPr>
        <w:tc>
          <w:tcPr>
            <w:tcW w:w="36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F96CD7" w:rsidRPr="00096D60" w:rsidRDefault="00F96CD7" w:rsidP="00096D60">
            <w:pPr>
              <w:bidi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Parameter</w:t>
            </w:r>
          </w:p>
          <w:p w:rsidR="00F96CD7" w:rsidRPr="00096D60" w:rsidRDefault="00F96CD7" w:rsidP="00096D60">
            <w:pPr>
              <w:bidi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F96CD7" w:rsidRPr="00096D60" w:rsidRDefault="00F96CD7" w:rsidP="00096D60">
            <w:pPr>
              <w:bidi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Mean ± S. D.</w:t>
            </w:r>
          </w:p>
          <w:p w:rsidR="00F96CD7" w:rsidRPr="00096D60" w:rsidRDefault="00F96CD7" w:rsidP="00096D60">
            <w:pPr>
              <w:bidi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(% or g/100g dry weight)</w:t>
            </w:r>
          </w:p>
        </w:tc>
      </w:tr>
      <w:tr w:rsidR="00F96CD7" w:rsidRPr="00096D60" w:rsidTr="005653F2">
        <w:trPr>
          <w:jc w:val="center"/>
        </w:trPr>
        <w:tc>
          <w:tcPr>
            <w:tcW w:w="3686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F96CD7" w:rsidRPr="00096D60" w:rsidRDefault="00F96CD7" w:rsidP="00096D60">
            <w:pPr>
              <w:bidi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Moisture</w:t>
            </w:r>
            <w:r w:rsidR="008A4625"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**</w:t>
            </w: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3827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F96CD7" w:rsidRPr="00096D60" w:rsidRDefault="00482FCC" w:rsidP="00096D60">
            <w:pPr>
              <w:bidi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F96CD7"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833</w:t>
            </w:r>
            <w:r w:rsidR="00F96CD7"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 0.</w:t>
            </w: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531</w:t>
            </w:r>
          </w:p>
        </w:tc>
      </w:tr>
      <w:tr w:rsidR="00F96CD7" w:rsidRPr="00096D60" w:rsidTr="005653F2">
        <w:trPr>
          <w:jc w:val="center"/>
        </w:trPr>
        <w:tc>
          <w:tcPr>
            <w:tcW w:w="3686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F96CD7" w:rsidRPr="00096D60" w:rsidRDefault="00F96CD7" w:rsidP="00096D60">
            <w:pPr>
              <w:bidi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Total solids</w:t>
            </w:r>
            <w:r w:rsidR="008A4625"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**</w:t>
            </w: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F96CD7" w:rsidRPr="00096D60" w:rsidRDefault="00F96CD7" w:rsidP="00096D60">
            <w:pPr>
              <w:bidi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482FCC"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82FCC"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166</w:t>
            </w: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 0.</w:t>
            </w:r>
            <w:r w:rsidR="00482FCC"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531</w:t>
            </w:r>
          </w:p>
        </w:tc>
      </w:tr>
      <w:tr w:rsidR="00F96CD7" w:rsidRPr="00096D60" w:rsidTr="005653F2">
        <w:trPr>
          <w:jc w:val="center"/>
        </w:trPr>
        <w:tc>
          <w:tcPr>
            <w:tcW w:w="3686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F96CD7" w:rsidRPr="00096D60" w:rsidRDefault="00F96CD7" w:rsidP="00096D60">
            <w:pPr>
              <w:bidi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Crude fiber* %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F96CD7" w:rsidRPr="00096D60" w:rsidRDefault="00482FCC" w:rsidP="00096D60">
            <w:pPr>
              <w:bidi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F96CD7"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r w:rsidR="00F96CD7"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±0.</w:t>
            </w: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96CD7" w:rsidRPr="00096D60" w:rsidTr="005653F2">
        <w:trPr>
          <w:jc w:val="center"/>
        </w:trPr>
        <w:tc>
          <w:tcPr>
            <w:tcW w:w="3686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F96CD7" w:rsidRPr="00096D60" w:rsidRDefault="00F96CD7" w:rsidP="00096D60">
            <w:pPr>
              <w:bidi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Ash</w:t>
            </w:r>
            <w:r w:rsidR="008A4625"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* %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F96CD7" w:rsidRPr="00096D60" w:rsidRDefault="00482FCC" w:rsidP="00096D60">
            <w:pPr>
              <w:bidi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F96CD7"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.5</w:t>
            </w: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66 ± 0.</w:t>
            </w:r>
            <w:r w:rsidR="00F96CD7"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</w:tr>
      <w:tr w:rsidR="00F96CD7" w:rsidRPr="00096D60" w:rsidTr="005653F2">
        <w:trPr>
          <w:jc w:val="center"/>
        </w:trPr>
        <w:tc>
          <w:tcPr>
            <w:tcW w:w="3686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F96CD7" w:rsidRPr="00096D60" w:rsidRDefault="00F96CD7" w:rsidP="00096D60">
            <w:pPr>
              <w:bidi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Crude fat* %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F96CD7" w:rsidRPr="00096D60" w:rsidRDefault="00F96CD7" w:rsidP="00096D60">
            <w:pPr>
              <w:bidi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="0020008C"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D6F14"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482FCC"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±0.</w:t>
            </w:r>
            <w:r w:rsidR="004D6F14"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82FCC"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F96CD7" w:rsidRPr="00096D60" w:rsidTr="005653F2">
        <w:trPr>
          <w:jc w:val="center"/>
        </w:trPr>
        <w:tc>
          <w:tcPr>
            <w:tcW w:w="3686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F96CD7" w:rsidRPr="00096D60" w:rsidRDefault="00F96CD7" w:rsidP="00096D60">
            <w:pPr>
              <w:bidi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Crude protein</w:t>
            </w:r>
            <w:r w:rsidR="008A4625"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F96CD7" w:rsidRPr="00096D60" w:rsidRDefault="003B70F0" w:rsidP="00096D60">
            <w:pPr>
              <w:bidi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28.45±0.15</w:t>
            </w:r>
          </w:p>
        </w:tc>
      </w:tr>
      <w:tr w:rsidR="00F96CD7" w:rsidRPr="00096D60" w:rsidTr="005653F2">
        <w:trPr>
          <w:jc w:val="center"/>
        </w:trPr>
        <w:tc>
          <w:tcPr>
            <w:tcW w:w="3686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F96CD7" w:rsidRPr="00096D60" w:rsidRDefault="00F96CD7" w:rsidP="00096D60">
            <w:pPr>
              <w:bidi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Crude carbohydrates</w:t>
            </w:r>
            <w:r w:rsidR="008A4625"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F96CD7" w:rsidRPr="00096D60" w:rsidRDefault="00482FCC" w:rsidP="00096D60">
            <w:pPr>
              <w:bidi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D60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1340</w:t>
            </w:r>
            <w:r w:rsidRPr="00096D60">
              <w:rPr>
                <w:rFonts w:asciiTheme="majorBidi" w:hAnsiTheme="majorBidi" w:cstheme="majorBidi"/>
                <w:sz w:val="24"/>
                <w:szCs w:val="24"/>
              </w:rPr>
              <w:t>±0.029</w:t>
            </w:r>
          </w:p>
        </w:tc>
      </w:tr>
      <w:tr w:rsidR="00F96CD7" w:rsidRPr="00096D60" w:rsidTr="005653F2">
        <w:trPr>
          <w:jc w:val="center"/>
        </w:trPr>
        <w:tc>
          <w:tcPr>
            <w:tcW w:w="3686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F96CD7" w:rsidRPr="00096D60" w:rsidRDefault="00F96CD7" w:rsidP="00096D60">
            <w:pPr>
              <w:bidi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Nutritive value (Kcal/100g)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96CD7" w:rsidRPr="00096D60" w:rsidRDefault="00244B03" w:rsidP="00096D60">
            <w:pPr>
              <w:bidi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D60">
              <w:rPr>
                <w:rFonts w:ascii="Times New Roman" w:eastAsia="Calibri" w:hAnsi="Times New Roman" w:cs="Times New Roman"/>
                <w:sz w:val="24"/>
                <w:szCs w:val="24"/>
              </w:rPr>
              <w:t>5544.9</w:t>
            </w:r>
          </w:p>
        </w:tc>
      </w:tr>
    </w:tbl>
    <w:p w:rsidR="008A4625" w:rsidRPr="00096D60" w:rsidRDefault="00F96CD7" w:rsidP="00096D60">
      <w:pPr>
        <w:bidi w:val="0"/>
        <w:jc w:val="both"/>
        <w:rPr>
          <w:rFonts w:ascii="Calibri" w:eastAsia="Calibri" w:hAnsi="Calibri" w:cs="Arial"/>
          <w:sz w:val="24"/>
          <w:szCs w:val="24"/>
        </w:rPr>
      </w:pPr>
      <w:r w:rsidRPr="00096D60">
        <w:rPr>
          <w:rFonts w:ascii="Calibri" w:eastAsia="Calibri" w:hAnsi="Calibri" w:cs="Arial"/>
          <w:sz w:val="24"/>
          <w:szCs w:val="24"/>
        </w:rPr>
        <w:t xml:space="preserve">    </w:t>
      </w:r>
      <w:r w:rsidR="005653F2">
        <w:rPr>
          <w:rFonts w:ascii="Calibri" w:eastAsia="Calibri" w:hAnsi="Calibri" w:cs="Arial"/>
          <w:sz w:val="24"/>
          <w:szCs w:val="24"/>
        </w:rPr>
        <w:t xml:space="preserve">    </w:t>
      </w:r>
      <w:r w:rsidRPr="00096D60">
        <w:rPr>
          <w:rFonts w:ascii="Calibri" w:eastAsia="Calibri" w:hAnsi="Calibri" w:cs="Arial"/>
          <w:sz w:val="24"/>
          <w:szCs w:val="24"/>
        </w:rPr>
        <w:t xml:space="preserve">-  Values are means of two or </w:t>
      </w:r>
      <w:r w:rsidR="008A4625" w:rsidRPr="00096D60">
        <w:rPr>
          <w:rFonts w:ascii="Calibri" w:eastAsia="Calibri" w:hAnsi="Calibri" w:cs="Arial"/>
          <w:sz w:val="24"/>
          <w:szCs w:val="24"/>
        </w:rPr>
        <w:t>**</w:t>
      </w:r>
      <w:r w:rsidRPr="00096D60">
        <w:rPr>
          <w:rFonts w:ascii="Calibri" w:eastAsia="Calibri" w:hAnsi="Calibri" w:cs="Arial"/>
          <w:sz w:val="24"/>
          <w:szCs w:val="24"/>
        </w:rPr>
        <w:t xml:space="preserve">three </w:t>
      </w:r>
      <w:proofErr w:type="gramStart"/>
      <w:r w:rsidRPr="00096D60">
        <w:rPr>
          <w:rFonts w:ascii="Calibri" w:eastAsia="Calibri" w:hAnsi="Calibri" w:cs="Arial"/>
          <w:sz w:val="24"/>
          <w:szCs w:val="24"/>
        </w:rPr>
        <w:t>replicates :</w:t>
      </w:r>
      <w:proofErr w:type="gramEnd"/>
      <w:r w:rsidRPr="00096D60">
        <w:rPr>
          <w:rFonts w:ascii="Calibri" w:eastAsia="Calibri" w:hAnsi="Calibri" w:cs="Arial"/>
          <w:sz w:val="24"/>
          <w:szCs w:val="24"/>
        </w:rPr>
        <w:t xml:space="preserve">  </w:t>
      </w:r>
      <w:r w:rsidR="008A4625" w:rsidRPr="00096D60">
        <w:rPr>
          <w:rFonts w:ascii="Calibri" w:eastAsia="Calibri" w:hAnsi="Calibri" w:cs="Arial"/>
          <w:sz w:val="24"/>
          <w:szCs w:val="24"/>
        </w:rPr>
        <w:t>*duplicate</w:t>
      </w:r>
    </w:p>
    <w:p w:rsidR="00F96CD7" w:rsidRPr="00096D60" w:rsidRDefault="00F96CD7" w:rsidP="00096D60">
      <w:pPr>
        <w:bidi w:val="0"/>
        <w:jc w:val="both"/>
        <w:rPr>
          <w:rFonts w:ascii="Calibri" w:eastAsia="Calibri" w:hAnsi="Calibri" w:cs="Arial"/>
          <w:sz w:val="24"/>
          <w:szCs w:val="24"/>
        </w:rPr>
      </w:pPr>
    </w:p>
    <w:p w:rsidR="007F69FE" w:rsidRPr="00096D60" w:rsidRDefault="00191417" w:rsidP="00B07536">
      <w:pPr>
        <w:bidi w:val="0"/>
        <w:spacing w:line="360" w:lineRule="auto"/>
        <w:ind w:left="-58" w:right="-142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D24F9A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W</w:t>
      </w:r>
      <w:r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hich indicates that moisture content of </w:t>
      </w:r>
      <w:r w:rsidRPr="00096D60">
        <w:rPr>
          <w:rFonts w:asciiTheme="majorBidi" w:hAnsiTheme="majorBidi" w:cstheme="majorBidi"/>
          <w:sz w:val="24"/>
          <w:szCs w:val="24"/>
          <w:lang w:bidi="ar-IQ"/>
        </w:rPr>
        <w:t>Fenugreek seeds</w:t>
      </w:r>
      <w:r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was</w:t>
      </w:r>
      <w:r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9929F7" w:rsidRPr="00096D60">
        <w:rPr>
          <w:rFonts w:asciiTheme="majorBidi" w:hAnsiTheme="majorBidi" w:cstheme="majorBidi"/>
          <w:sz w:val="24"/>
          <w:szCs w:val="24"/>
          <w:lang w:bidi="ar-IQ"/>
        </w:rPr>
        <w:t>6.833</w:t>
      </w:r>
      <w:r w:rsidR="009929F7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>± 0.531</w:t>
      </w:r>
      <w:proofErr w:type="gramStart"/>
      <w:r w:rsidR="009929F7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>%</w:t>
      </w:r>
      <w:r w:rsidR="00D5158F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D5158F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which was less than those results obtained by </w:t>
      </w:r>
      <w:proofErr w:type="spellStart"/>
      <w:r w:rsidR="00293C0F" w:rsidRPr="00096D60">
        <w:rPr>
          <w:rFonts w:asciiTheme="majorBidi" w:hAnsiTheme="majorBidi" w:cstheme="majorBidi"/>
          <w:sz w:val="24"/>
          <w:szCs w:val="24"/>
          <w:lang w:bidi="ar-IQ"/>
        </w:rPr>
        <w:t>Buba</w:t>
      </w:r>
      <w:proofErr w:type="spellEnd"/>
      <w:r w:rsidR="002405E5">
        <w:rPr>
          <w:rFonts w:asciiTheme="majorBidi" w:hAnsiTheme="majorBidi" w:cstheme="majorBidi"/>
          <w:sz w:val="24"/>
          <w:szCs w:val="24"/>
          <w:lang w:bidi="ar-IQ"/>
        </w:rPr>
        <w:t xml:space="preserve"> , </w:t>
      </w:r>
      <w:proofErr w:type="spellStart"/>
      <w:r w:rsidR="002405E5" w:rsidRPr="00096D60">
        <w:rPr>
          <w:rFonts w:asciiTheme="majorBidi" w:hAnsiTheme="majorBidi" w:cstheme="majorBidi"/>
          <w:sz w:val="24"/>
          <w:szCs w:val="24"/>
          <w:lang w:bidi="ar-IQ"/>
        </w:rPr>
        <w:t>Burham</w:t>
      </w:r>
      <w:proofErr w:type="spellEnd"/>
      <w:r w:rsidR="002405E5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2405E5" w:rsidRPr="00096D60">
        <w:rPr>
          <w:rFonts w:asciiTheme="majorBidi" w:hAnsiTheme="majorBidi" w:cstheme="majorBidi"/>
          <w:sz w:val="24"/>
          <w:szCs w:val="24"/>
          <w:lang w:bidi="ar-IQ"/>
        </w:rPr>
        <w:t>and Agrawal</w:t>
      </w:r>
      <w:r w:rsidR="00293C0F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BD7EA5">
        <w:rPr>
          <w:rFonts w:asciiTheme="majorBidi" w:hAnsiTheme="majorBidi" w:cstheme="majorBidi"/>
          <w:sz w:val="24"/>
          <w:szCs w:val="24"/>
          <w:lang w:bidi="ar-IQ"/>
        </w:rPr>
        <w:t>[</w:t>
      </w:r>
      <w:r w:rsidR="002405E5">
        <w:rPr>
          <w:rFonts w:asciiTheme="majorBidi" w:hAnsiTheme="majorBidi" w:cstheme="majorBidi"/>
          <w:sz w:val="24"/>
          <w:szCs w:val="24"/>
          <w:lang w:bidi="ar-IQ"/>
        </w:rPr>
        <w:t>3</w:t>
      </w:r>
      <w:r w:rsidR="00B07536">
        <w:rPr>
          <w:rFonts w:asciiTheme="majorBidi" w:hAnsiTheme="majorBidi" w:cstheme="majorBidi"/>
          <w:sz w:val="24"/>
          <w:szCs w:val="24"/>
          <w:lang w:bidi="ar-IQ"/>
        </w:rPr>
        <w:t>2</w:t>
      </w:r>
      <w:r w:rsidR="002405E5">
        <w:rPr>
          <w:rFonts w:asciiTheme="majorBidi" w:hAnsiTheme="majorBidi" w:cstheme="majorBidi"/>
          <w:sz w:val="24"/>
          <w:szCs w:val="24"/>
          <w:lang w:bidi="ar-IQ"/>
        </w:rPr>
        <w:t>,3</w:t>
      </w:r>
      <w:r w:rsidR="00B07536">
        <w:rPr>
          <w:rFonts w:asciiTheme="majorBidi" w:hAnsiTheme="majorBidi" w:cstheme="majorBidi"/>
          <w:sz w:val="24"/>
          <w:szCs w:val="24"/>
          <w:lang w:bidi="ar-IQ"/>
        </w:rPr>
        <w:t>3</w:t>
      </w:r>
      <w:r w:rsidR="002405E5">
        <w:rPr>
          <w:rFonts w:asciiTheme="majorBidi" w:hAnsiTheme="majorBidi" w:cstheme="majorBidi"/>
          <w:sz w:val="24"/>
          <w:szCs w:val="24"/>
          <w:lang w:bidi="ar-IQ"/>
        </w:rPr>
        <w:t>,3</w:t>
      </w:r>
      <w:r w:rsidR="00B07536">
        <w:rPr>
          <w:rFonts w:asciiTheme="majorBidi" w:hAnsiTheme="majorBidi" w:cstheme="majorBidi"/>
          <w:sz w:val="24"/>
          <w:szCs w:val="24"/>
          <w:lang w:bidi="ar-IQ"/>
        </w:rPr>
        <w:t>4</w:t>
      </w:r>
      <w:r w:rsidR="00BD7EA5">
        <w:rPr>
          <w:rFonts w:asciiTheme="majorBidi" w:hAnsiTheme="majorBidi" w:cstheme="majorBidi"/>
          <w:sz w:val="24"/>
          <w:szCs w:val="24"/>
          <w:lang w:bidi="ar-IQ"/>
        </w:rPr>
        <w:t>]</w:t>
      </w:r>
      <w:r w:rsidR="00D07964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2405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with to </w:t>
      </w:r>
      <w:r w:rsidR="00A92AA1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higher than </w:t>
      </w:r>
      <w:proofErr w:type="spellStart"/>
      <w:r w:rsidR="00596764" w:rsidRPr="00096D60">
        <w:rPr>
          <w:rFonts w:asciiTheme="majorBidi" w:hAnsiTheme="majorBidi" w:cstheme="majorBidi"/>
          <w:sz w:val="24"/>
          <w:szCs w:val="24"/>
          <w:lang w:bidi="ar-IQ"/>
        </w:rPr>
        <w:t>Dilshad</w:t>
      </w:r>
      <w:proofErr w:type="spellEnd"/>
      <w:r w:rsidR="00B07536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</w:t>
      </w:r>
      <w:r w:rsidR="00BD7EA5">
        <w:rPr>
          <w:rFonts w:asciiTheme="majorBidi" w:eastAsia="Calibri" w:hAnsiTheme="majorBidi" w:cstheme="majorBidi"/>
          <w:color w:val="000000"/>
          <w:sz w:val="24"/>
          <w:szCs w:val="24"/>
        </w:rPr>
        <w:t>[</w:t>
      </w:r>
      <w:r w:rsidR="002405E5">
        <w:rPr>
          <w:rFonts w:asciiTheme="majorBidi" w:eastAsia="Calibri" w:hAnsiTheme="majorBidi" w:cstheme="majorBidi"/>
          <w:color w:val="000000"/>
          <w:sz w:val="24"/>
          <w:szCs w:val="24"/>
        </w:rPr>
        <w:t>3</w:t>
      </w:r>
      <w:r w:rsidR="00B07536">
        <w:rPr>
          <w:rFonts w:asciiTheme="majorBidi" w:eastAsia="Calibri" w:hAnsiTheme="majorBidi" w:cstheme="majorBidi"/>
          <w:color w:val="000000"/>
          <w:sz w:val="24"/>
          <w:szCs w:val="24"/>
        </w:rPr>
        <w:t>5</w:t>
      </w:r>
      <w:r w:rsidR="00BD7EA5">
        <w:rPr>
          <w:rFonts w:asciiTheme="majorBidi" w:eastAsia="Calibri" w:hAnsiTheme="majorBidi" w:cstheme="majorBidi"/>
          <w:color w:val="000000"/>
          <w:sz w:val="24"/>
          <w:szCs w:val="24"/>
        </w:rPr>
        <w:t>]</w:t>
      </w:r>
      <w:r w:rsidR="00345474" w:rsidRPr="00096D60">
        <w:rPr>
          <w:sz w:val="24"/>
          <w:szCs w:val="24"/>
        </w:rPr>
        <w:t xml:space="preserve"> </w:t>
      </w:r>
      <w:r w:rsidR="00345474" w:rsidRPr="00096D60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through the proximate analyses results as obtained from Fenugreek seeds collected from four different origins or countries </w:t>
      </w:r>
      <w:r w:rsidR="004370A2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, </w:t>
      </w:r>
      <w:r w:rsidR="00DE14CC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while the total solids was </w:t>
      </w:r>
      <w:r w:rsidR="00DE14CC" w:rsidRPr="00096D60">
        <w:rPr>
          <w:rFonts w:ascii="Times New Roman" w:eastAsia="Calibri" w:hAnsi="Times New Roman" w:cs="Times New Roman"/>
          <w:color w:val="000000"/>
          <w:sz w:val="24"/>
          <w:szCs w:val="24"/>
          <w:lang w:bidi="ar-IQ"/>
        </w:rPr>
        <w:t xml:space="preserve"> </w:t>
      </w:r>
      <w:r w:rsidR="00DE14CC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>93.166 ± 0.531%</w:t>
      </w:r>
      <w:r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DE14CC" w:rsidRPr="00096D60">
        <w:rPr>
          <w:rFonts w:asciiTheme="majorBidi" w:hAnsiTheme="majorBidi" w:cstheme="majorBidi"/>
          <w:sz w:val="24"/>
          <w:szCs w:val="24"/>
          <w:lang w:bidi="ar-IQ"/>
        </w:rPr>
        <w:t>and this value is higher than Dry matter 89.77 %</w:t>
      </w:r>
      <w:r w:rsidR="003025F2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3025F2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by </w:t>
      </w:r>
      <w:proofErr w:type="spellStart"/>
      <w:r w:rsidR="0063584E" w:rsidRPr="00096D60">
        <w:rPr>
          <w:rFonts w:asciiTheme="majorBidi" w:hAnsiTheme="majorBidi" w:cstheme="majorBidi"/>
          <w:sz w:val="24"/>
          <w:szCs w:val="24"/>
          <w:lang w:bidi="ar-IQ"/>
        </w:rPr>
        <w:t>Burham</w:t>
      </w:r>
      <w:proofErr w:type="spellEnd"/>
      <w:r w:rsidR="003025F2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. </w:t>
      </w:r>
      <w:r w:rsidR="003025F2" w:rsidRPr="00096D60">
        <w:rPr>
          <w:rFonts w:ascii="Times New Roman" w:eastAsia="Calibri" w:hAnsi="Times New Roman" w:cs="Times New Roman"/>
          <w:color w:val="000000"/>
          <w:sz w:val="24"/>
          <w:szCs w:val="24"/>
          <w:lang w:bidi="ar-IQ"/>
        </w:rPr>
        <w:t xml:space="preserve">Values </w:t>
      </w:r>
      <w:r w:rsidR="003025F2" w:rsidRPr="00096D60">
        <w:rPr>
          <w:rFonts w:ascii="Times New Roman" w:eastAsia="Calibri" w:hAnsi="Times New Roman" w:cs="Times New Roman"/>
          <w:sz w:val="24"/>
          <w:szCs w:val="24"/>
        </w:rPr>
        <w:t>17.0 ±0.2</w:t>
      </w:r>
      <w:r w:rsidR="003025F2" w:rsidRPr="00096D60">
        <w:rPr>
          <w:rFonts w:ascii="Times New Roman" w:eastAsia="Calibri" w:hAnsi="Times New Roman" w:cs="Times New Roman"/>
          <w:color w:val="000000"/>
          <w:sz w:val="24"/>
          <w:szCs w:val="24"/>
          <w:lang w:bidi="ar-IQ"/>
        </w:rPr>
        <w:t xml:space="preserve">% and </w:t>
      </w:r>
      <w:r w:rsidR="003025F2" w:rsidRPr="00096D60">
        <w:rPr>
          <w:rFonts w:ascii="Times New Roman" w:eastAsia="Calibri" w:hAnsi="Times New Roman" w:cs="Times New Roman"/>
          <w:sz w:val="24"/>
          <w:szCs w:val="24"/>
        </w:rPr>
        <w:t>3.566 ± 0.478</w:t>
      </w:r>
      <w:r w:rsidR="003025F2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>% were estimated for crude fiber and ash contents</w:t>
      </w:r>
      <w:r w:rsidR="00345474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345474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of </w:t>
      </w:r>
      <w:r w:rsidR="00C51503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345474" w:rsidRPr="00096D60">
        <w:rPr>
          <w:rFonts w:asciiTheme="majorBidi" w:hAnsiTheme="majorBidi" w:cstheme="majorBidi"/>
          <w:sz w:val="24"/>
          <w:szCs w:val="24"/>
          <w:lang w:bidi="ar-IQ"/>
        </w:rPr>
        <w:t>Fenugreek</w:t>
      </w:r>
      <w:proofErr w:type="gramEnd"/>
      <w:r w:rsidR="00345474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seeds</w:t>
      </w:r>
      <w:r w:rsidR="003025F2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respectively. These values are </w:t>
      </w:r>
      <w:r w:rsidR="00210FF0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higher </w:t>
      </w:r>
      <w:r w:rsidR="003025F2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>than the value of fiber</w:t>
      </w:r>
      <w:r w:rsidR="00210FF0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6.28% and higher than the value of ash 0.28% obtained by </w:t>
      </w:r>
      <w:proofErr w:type="spellStart"/>
      <w:r w:rsidR="0063584E" w:rsidRPr="00096D60">
        <w:rPr>
          <w:rFonts w:asciiTheme="majorBidi" w:hAnsiTheme="majorBidi" w:cstheme="majorBidi"/>
          <w:sz w:val="24"/>
          <w:szCs w:val="24"/>
          <w:lang w:bidi="ar-IQ"/>
        </w:rPr>
        <w:t>Burham</w:t>
      </w:r>
      <w:proofErr w:type="spellEnd"/>
      <w:r w:rsidR="00D850B4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, and values of fiber 7.06% obtained by </w:t>
      </w:r>
      <w:proofErr w:type="spellStart"/>
      <w:r w:rsidR="00DD14CB" w:rsidRPr="00096D60">
        <w:rPr>
          <w:rFonts w:asciiTheme="majorBidi" w:hAnsiTheme="majorBidi" w:cstheme="majorBidi"/>
          <w:sz w:val="24"/>
          <w:szCs w:val="24"/>
          <w:lang w:bidi="ar-IQ"/>
        </w:rPr>
        <w:t>Sharara</w:t>
      </w:r>
      <w:proofErr w:type="spellEnd"/>
      <w:r w:rsidR="00D850B4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BD7EA5">
        <w:rPr>
          <w:rFonts w:asciiTheme="majorBidi" w:hAnsiTheme="majorBidi" w:cstheme="majorBidi"/>
          <w:sz w:val="24"/>
          <w:szCs w:val="24"/>
          <w:lang w:bidi="ar-IQ"/>
        </w:rPr>
        <w:t>[</w:t>
      </w:r>
      <w:r w:rsidR="002405E5">
        <w:rPr>
          <w:rFonts w:asciiTheme="majorBidi" w:hAnsiTheme="majorBidi" w:cstheme="majorBidi"/>
          <w:sz w:val="24"/>
          <w:szCs w:val="24"/>
          <w:lang w:bidi="ar-IQ"/>
        </w:rPr>
        <w:t>3</w:t>
      </w:r>
      <w:r w:rsidR="00B07536">
        <w:rPr>
          <w:rFonts w:asciiTheme="majorBidi" w:hAnsiTheme="majorBidi" w:cstheme="majorBidi"/>
          <w:sz w:val="24"/>
          <w:szCs w:val="24"/>
          <w:lang w:bidi="ar-IQ"/>
        </w:rPr>
        <w:t>6</w:t>
      </w:r>
      <w:r w:rsidR="00BD7EA5">
        <w:rPr>
          <w:rFonts w:asciiTheme="majorBidi" w:hAnsiTheme="majorBidi" w:cstheme="majorBidi"/>
          <w:sz w:val="24"/>
          <w:szCs w:val="24"/>
          <w:lang w:bidi="ar-IQ"/>
        </w:rPr>
        <w:t>]</w:t>
      </w:r>
      <w:r w:rsidR="00210FF0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210FF0" w:rsidRPr="00096D60">
        <w:rPr>
          <w:rFonts w:asciiTheme="majorBidi" w:hAnsiTheme="majorBidi" w:cstheme="majorBidi"/>
          <w:sz w:val="24"/>
          <w:szCs w:val="24"/>
          <w:lang w:bidi="ar-IQ"/>
        </w:rPr>
        <w:t>The ash content was also similar to results</w:t>
      </w:r>
      <w:r w:rsidR="000A0046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than the value of</w:t>
      </w:r>
      <w:r w:rsidR="000A0046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ash </w:t>
      </w:r>
      <w:r w:rsidR="00D24F9A" w:rsidRPr="00096D60">
        <w:rPr>
          <w:rFonts w:asciiTheme="majorBidi" w:hAnsiTheme="majorBidi" w:cstheme="majorBidi"/>
          <w:sz w:val="24"/>
          <w:szCs w:val="24"/>
          <w:lang w:bidi="ar-IQ"/>
        </w:rPr>
        <w:t>2.99% , 3.</w:t>
      </w:r>
      <w:r w:rsidR="00443202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0 </w:t>
      </w:r>
      <w:r w:rsidR="00D24F9A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% </w:t>
      </w:r>
      <w:r w:rsidR="000A0046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obtained from previous studies</w:t>
      </w:r>
      <w:r w:rsidR="00D24F9A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respectively</w:t>
      </w:r>
      <w:r w:rsidR="000A0046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="00210FF0" w:rsidRPr="00096D60">
        <w:rPr>
          <w:rFonts w:asciiTheme="majorBidi" w:hAnsiTheme="majorBidi" w:cstheme="majorBidi"/>
          <w:sz w:val="24"/>
          <w:szCs w:val="24"/>
          <w:lang w:bidi="ar-IQ"/>
        </w:rPr>
        <w:t>Buba</w:t>
      </w:r>
      <w:proofErr w:type="spellEnd"/>
      <w:r w:rsidR="00210FF0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0A0046" w:rsidRPr="00096D60">
        <w:rPr>
          <w:rFonts w:asciiTheme="majorBidi" w:hAnsiTheme="majorBidi" w:cstheme="majorBidi"/>
          <w:sz w:val="24"/>
          <w:szCs w:val="24"/>
          <w:lang w:bidi="ar-IQ"/>
        </w:rPr>
        <w:t>and</w:t>
      </w:r>
      <w:r w:rsidR="00D24F9A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0A0046" w:rsidRPr="00096D60">
        <w:rPr>
          <w:rFonts w:asciiTheme="majorBidi" w:hAnsiTheme="majorBidi" w:cstheme="majorBidi"/>
          <w:sz w:val="24"/>
          <w:szCs w:val="24"/>
          <w:lang w:bidi="ar-IQ"/>
        </w:rPr>
        <w:t>Agrawal</w:t>
      </w:r>
      <w:r w:rsidR="00866CF4" w:rsidRPr="00096D60">
        <w:rPr>
          <w:rFonts w:asciiTheme="majorBidi" w:hAnsiTheme="majorBidi" w:cstheme="majorBidi"/>
          <w:sz w:val="24"/>
          <w:szCs w:val="24"/>
          <w:lang w:bidi="ar-IQ"/>
        </w:rPr>
        <w:t>.</w:t>
      </w:r>
      <w:r w:rsidR="00866CF4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Crude fat content of fenugreek seeds was</w:t>
      </w:r>
      <w:r w:rsidR="00866CF4" w:rsidRPr="00096D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866CF4" w:rsidRPr="00096D60">
        <w:rPr>
          <w:rFonts w:ascii="Times New Roman" w:eastAsia="Calibri" w:hAnsi="Times New Roman" w:cs="Times New Roman"/>
          <w:sz w:val="24"/>
          <w:szCs w:val="24"/>
        </w:rPr>
        <w:t>7.</w:t>
      </w:r>
      <w:r w:rsidR="004D6F14" w:rsidRPr="00096D60">
        <w:rPr>
          <w:rFonts w:ascii="Times New Roman" w:eastAsia="Calibri" w:hAnsi="Times New Roman" w:cs="Times New Roman"/>
          <w:sz w:val="24"/>
          <w:szCs w:val="24"/>
        </w:rPr>
        <w:t>15</w:t>
      </w:r>
      <w:r w:rsidR="00866CF4" w:rsidRPr="00096D60">
        <w:rPr>
          <w:rFonts w:ascii="Times New Roman" w:eastAsia="Calibri" w:hAnsi="Times New Roman" w:cs="Times New Roman"/>
          <w:sz w:val="24"/>
          <w:szCs w:val="24"/>
        </w:rPr>
        <w:t xml:space="preserve">  ±</w:t>
      </w:r>
      <w:proofErr w:type="gramEnd"/>
      <w:r w:rsidR="00866CF4" w:rsidRPr="00096D60">
        <w:rPr>
          <w:rFonts w:ascii="Times New Roman" w:eastAsia="Calibri" w:hAnsi="Times New Roman" w:cs="Times New Roman"/>
          <w:sz w:val="24"/>
          <w:szCs w:val="24"/>
        </w:rPr>
        <w:t>0.</w:t>
      </w:r>
      <w:r w:rsidR="004D6F14" w:rsidRPr="00096D60">
        <w:rPr>
          <w:rFonts w:ascii="Times New Roman" w:eastAsia="Calibri" w:hAnsi="Times New Roman" w:cs="Times New Roman"/>
          <w:sz w:val="24"/>
          <w:szCs w:val="24"/>
        </w:rPr>
        <w:t>2</w:t>
      </w:r>
      <w:r w:rsidR="00866CF4" w:rsidRPr="00096D60">
        <w:rPr>
          <w:rFonts w:ascii="Times New Roman" w:eastAsia="Calibri" w:hAnsi="Times New Roman" w:cs="Times New Roman"/>
          <w:sz w:val="24"/>
          <w:szCs w:val="24"/>
        </w:rPr>
        <w:t>5</w:t>
      </w:r>
      <w:r w:rsidR="00866CF4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>, this value was</w:t>
      </w:r>
      <w:r w:rsidR="0020008C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66CF4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0008C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compares favorably </w:t>
      </w:r>
      <w:r w:rsidR="00866CF4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than values </w:t>
      </w:r>
      <w:r w:rsidR="0020008C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>7.13</w:t>
      </w:r>
      <w:r w:rsidR="00866CF4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%  of  </w:t>
      </w:r>
      <w:proofErr w:type="spellStart"/>
      <w:r w:rsidR="0063584E" w:rsidRPr="00096D60">
        <w:rPr>
          <w:rFonts w:asciiTheme="majorBidi" w:hAnsiTheme="majorBidi" w:cstheme="majorBidi"/>
          <w:sz w:val="24"/>
          <w:szCs w:val="24"/>
          <w:lang w:bidi="ar-IQ"/>
        </w:rPr>
        <w:t>Burham</w:t>
      </w:r>
      <w:proofErr w:type="spellEnd"/>
      <w:r w:rsidR="0020008C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4D6F14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and </w:t>
      </w:r>
      <w:r w:rsidR="00866CF4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the value </w:t>
      </w:r>
      <w:r w:rsidR="00443202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>7.0</w:t>
      </w:r>
      <w:r w:rsidR="00866CF4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>%</w:t>
      </w:r>
      <w:r w:rsidR="004D6F14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 6.33</w:t>
      </w:r>
      <w:r w:rsidR="00555D32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>%</w:t>
      </w:r>
      <w:r w:rsidR="00866CF4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of </w:t>
      </w:r>
      <w:r w:rsidR="004D6F14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Agrawal </w:t>
      </w:r>
      <w:r w:rsidR="004D6F14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>and</w:t>
      </w:r>
      <w:r w:rsidR="004D6F14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="004D6F14" w:rsidRPr="00096D60">
        <w:rPr>
          <w:rFonts w:asciiTheme="majorBidi" w:hAnsiTheme="majorBidi" w:cstheme="majorBidi"/>
          <w:sz w:val="24"/>
          <w:szCs w:val="24"/>
          <w:lang w:bidi="ar-IQ"/>
        </w:rPr>
        <w:t>Buba</w:t>
      </w:r>
      <w:proofErr w:type="spellEnd"/>
      <w:r w:rsidR="00571A24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. </w:t>
      </w:r>
      <w:r w:rsidR="00571A24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Crude protein content value was </w:t>
      </w:r>
      <w:r w:rsidR="00571A24" w:rsidRPr="00096D60">
        <w:rPr>
          <w:rFonts w:ascii="Times New Roman" w:eastAsia="Calibri" w:hAnsi="Times New Roman" w:cs="Times New Roman"/>
          <w:sz w:val="24"/>
          <w:szCs w:val="24"/>
        </w:rPr>
        <w:t>28.45±0.15</w:t>
      </w:r>
      <w:r w:rsidR="00571A24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%, which was comparable to those reported by </w:t>
      </w:r>
      <w:proofErr w:type="gramStart"/>
      <w:r w:rsidR="00555D32" w:rsidRPr="00096D60">
        <w:rPr>
          <w:rFonts w:asciiTheme="majorBidi" w:hAnsiTheme="majorBidi" w:cstheme="majorBidi"/>
          <w:sz w:val="24"/>
          <w:szCs w:val="24"/>
          <w:lang w:bidi="ar-IQ"/>
        </w:rPr>
        <w:t>Agrawal</w:t>
      </w:r>
      <w:r w:rsidR="00B07536">
        <w:rPr>
          <w:rFonts w:asciiTheme="majorBidi" w:hAnsiTheme="majorBidi" w:cstheme="majorBidi"/>
          <w:sz w:val="24"/>
          <w:szCs w:val="24"/>
          <w:lang w:bidi="ar-IQ"/>
        </w:rPr>
        <w:t xml:space="preserve"> ,</w:t>
      </w:r>
      <w:proofErr w:type="gramEnd"/>
      <w:r w:rsidR="00B07536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571A24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>who found that the crude protein</w:t>
      </w:r>
      <w:r w:rsidR="00555D32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value</w:t>
      </w:r>
      <w:r w:rsidR="00571A24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55D32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443202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="00555D32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443202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30 </w:t>
      </w:r>
      <w:r w:rsidR="00555D32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%. </w:t>
      </w:r>
      <w:r w:rsidR="00EF456A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>However, the</w:t>
      </w:r>
      <w:r w:rsidR="00555D32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F456A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values of protein obtained from the present study were similar to those reported </w:t>
      </w:r>
      <w:r w:rsidR="00555D32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>29</w:t>
      </w:r>
      <w:proofErr w:type="gramStart"/>
      <w:r w:rsidR="00555D32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>%</w:t>
      </w:r>
      <w:r w:rsidR="00EF456A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="00571A24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>by</w:t>
      </w:r>
      <w:proofErr w:type="gramEnd"/>
      <w:r w:rsidR="00555D32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584E" w:rsidRPr="00096D60">
        <w:rPr>
          <w:rFonts w:asciiTheme="majorBidi" w:hAnsiTheme="majorBidi" w:cstheme="majorBidi"/>
          <w:sz w:val="24"/>
          <w:szCs w:val="24"/>
          <w:lang w:bidi="ar-IQ"/>
        </w:rPr>
        <w:t>Burham</w:t>
      </w:r>
      <w:proofErr w:type="spellEnd"/>
      <w:r w:rsidR="002405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55D32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B84938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and higher than the value of </w:t>
      </w:r>
      <w:r w:rsidR="00EF456A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protein </w:t>
      </w:r>
      <w:r w:rsidR="00B84938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>2.74% obtained by</w:t>
      </w:r>
      <w:r w:rsidR="00B84938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="00B84938" w:rsidRPr="00096D60">
        <w:rPr>
          <w:rFonts w:asciiTheme="majorBidi" w:hAnsiTheme="majorBidi" w:cstheme="majorBidi"/>
          <w:sz w:val="24"/>
          <w:szCs w:val="24"/>
          <w:lang w:bidi="ar-IQ"/>
        </w:rPr>
        <w:t>Buba</w:t>
      </w:r>
      <w:proofErr w:type="spellEnd"/>
      <w:r w:rsidR="002405E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FA3E88" w:rsidRPr="00096D6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 The value obtaine</w:t>
      </w:r>
      <w:r w:rsidR="00481D54" w:rsidRPr="00096D6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d for carbohydrate content was </w:t>
      </w:r>
      <w:r w:rsidR="00FA3E88" w:rsidRPr="00096D60">
        <w:rPr>
          <w:rFonts w:asciiTheme="majorBidi" w:hAnsiTheme="majorBidi" w:cstheme="majorBidi"/>
          <w:sz w:val="24"/>
          <w:szCs w:val="24"/>
          <w:lang w:bidi="ar-IQ"/>
        </w:rPr>
        <w:t>1340</w:t>
      </w:r>
      <w:r w:rsidR="00FA3E88" w:rsidRPr="00096D60">
        <w:rPr>
          <w:rFonts w:asciiTheme="majorBidi" w:hAnsiTheme="majorBidi" w:cstheme="majorBidi"/>
          <w:sz w:val="24"/>
          <w:szCs w:val="24"/>
        </w:rPr>
        <w:t xml:space="preserve">±0.029 </w:t>
      </w:r>
      <w:r w:rsidR="00FA3E88" w:rsidRPr="00096D6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g/100g of  dry weight. </w:t>
      </w:r>
      <w:r w:rsidR="00F175C2" w:rsidRPr="00096D6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This value was </w:t>
      </w:r>
      <w:r w:rsidR="006D1B13" w:rsidRPr="00096D6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1ower  </w:t>
      </w:r>
      <w:r w:rsidR="00F175C2" w:rsidRPr="00096D6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than values obtained for </w:t>
      </w:r>
      <w:r w:rsidR="006D1B13" w:rsidRPr="00096D6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fenugreek seeds </w:t>
      </w:r>
      <w:proofErr w:type="spellStart"/>
      <w:r w:rsidR="0063584E" w:rsidRPr="00096D60">
        <w:rPr>
          <w:rFonts w:asciiTheme="majorBidi" w:hAnsiTheme="majorBidi" w:cstheme="majorBidi"/>
          <w:sz w:val="24"/>
          <w:szCs w:val="24"/>
          <w:lang w:bidi="ar-IQ"/>
        </w:rPr>
        <w:t>Burham</w:t>
      </w:r>
      <w:proofErr w:type="spellEnd"/>
      <w:r w:rsidR="00F175C2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6D1B13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="006D1B13" w:rsidRPr="00096D60">
        <w:rPr>
          <w:rFonts w:asciiTheme="majorBidi" w:hAnsiTheme="majorBidi" w:cstheme="majorBidi"/>
          <w:sz w:val="24"/>
          <w:szCs w:val="24"/>
          <w:lang w:bidi="ar-IQ"/>
        </w:rPr>
        <w:t>Buba</w:t>
      </w:r>
      <w:proofErr w:type="spellEnd"/>
      <w:r w:rsidR="006D1B13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405E5">
        <w:rPr>
          <w:rFonts w:ascii="Times New Roman" w:eastAsia="Calibri" w:hAnsi="Times New Roman" w:cs="Times New Roman"/>
          <w:color w:val="000000"/>
          <w:sz w:val="24"/>
          <w:szCs w:val="24"/>
        </w:rPr>
        <w:t>and</w:t>
      </w:r>
      <w:r w:rsidR="006D1B13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gramStart"/>
      <w:r w:rsidR="006D1B13" w:rsidRPr="00096D60">
        <w:rPr>
          <w:rFonts w:asciiTheme="majorBidi" w:hAnsiTheme="majorBidi" w:cstheme="majorBidi"/>
          <w:sz w:val="24"/>
          <w:szCs w:val="24"/>
          <w:lang w:bidi="ar-IQ"/>
        </w:rPr>
        <w:t>Agrawal</w:t>
      </w:r>
      <w:r w:rsidR="006D1B13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81D54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6D1B13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>46</w:t>
      </w:r>
      <w:r w:rsidR="00F175C2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6D1B13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>38</w:t>
      </w:r>
      <w:proofErr w:type="gramEnd"/>
      <w:r w:rsidR="00F175C2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%, </w:t>
      </w:r>
      <w:r w:rsidR="006D1B13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77.04% </w:t>
      </w:r>
      <w:r w:rsidR="00F175C2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>and</w:t>
      </w:r>
      <w:r w:rsidR="006D1B13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55.49%</w:t>
      </w:r>
      <w:r w:rsidR="00F175C2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respectively.</w:t>
      </w:r>
      <w:r w:rsidR="006D1B13" w:rsidRPr="00096D60">
        <w:rPr>
          <w:rFonts w:asciiTheme="majorBidi" w:hAnsiTheme="majorBidi" w:cstheme="majorBidi"/>
          <w:noProof/>
          <w:color w:val="000000" w:themeColor="text1"/>
          <w:sz w:val="24"/>
          <w:szCs w:val="24"/>
        </w:rPr>
        <w:t xml:space="preserve"> </w:t>
      </w:r>
      <w:r w:rsidR="006D1B13" w:rsidRPr="00096D60">
        <w:rPr>
          <w:rFonts w:asciiTheme="majorBidi" w:hAnsiTheme="majorBidi" w:cstheme="majorBidi"/>
          <w:sz w:val="24"/>
          <w:szCs w:val="24"/>
          <w:lang w:bidi="ar-IQ"/>
        </w:rPr>
        <w:t>The energy value was</w:t>
      </w:r>
      <w:r w:rsidR="006D1B13" w:rsidRPr="00096D60">
        <w:rPr>
          <w:rFonts w:ascii="Times New Roman" w:eastAsia="Calibri" w:hAnsi="Times New Roman" w:cs="Times New Roman"/>
          <w:sz w:val="24"/>
          <w:szCs w:val="24"/>
        </w:rPr>
        <w:t xml:space="preserve"> 5544.9</w:t>
      </w:r>
      <w:r w:rsidR="006D1B13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Kcal/100g. This value defined the </w:t>
      </w:r>
      <w:r w:rsidR="006D1B13" w:rsidRPr="00096D6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fenugreek seeds </w:t>
      </w:r>
      <w:r w:rsidR="006D1B13" w:rsidRPr="00096D60">
        <w:rPr>
          <w:rFonts w:asciiTheme="majorBidi" w:hAnsiTheme="majorBidi" w:cstheme="majorBidi"/>
          <w:sz w:val="24"/>
          <w:szCs w:val="24"/>
          <w:lang w:bidi="ar-IQ"/>
        </w:rPr>
        <w:t>as rich source of energy.</w:t>
      </w:r>
    </w:p>
    <w:p w:rsidR="00713A9B" w:rsidRPr="00096D60" w:rsidRDefault="007F69FE" w:rsidP="00096D60">
      <w:pPr>
        <w:spacing w:line="360" w:lineRule="auto"/>
        <w:ind w:right="-625"/>
        <w:jc w:val="both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096D60">
        <w:rPr>
          <w:rFonts w:asciiTheme="majorBidi" w:hAnsiTheme="majorBidi" w:cstheme="majorBidi"/>
          <w:sz w:val="24"/>
          <w:szCs w:val="24"/>
          <w:lang w:bidi="ar-IQ"/>
        </w:rPr>
        <w:lastRenderedPageBreak/>
        <w:t xml:space="preserve"> </w:t>
      </w:r>
      <w:r w:rsidR="00713A9B" w:rsidRPr="00096D60">
        <w:rPr>
          <w:rFonts w:asciiTheme="majorBidi" w:hAnsiTheme="majorBidi" w:cstheme="majorBidi"/>
          <w:b/>
          <w:bCs/>
          <w:sz w:val="24"/>
          <w:szCs w:val="24"/>
          <w:lang w:bidi="ar-IQ"/>
        </w:rPr>
        <w:t>3-3-Quantitative Estimation of some Phytochemical Compounds in</w:t>
      </w:r>
      <w:r w:rsidR="00C92CE4" w:rsidRPr="00096D60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</w:rPr>
        <w:t xml:space="preserve"> fenugreek seeds</w:t>
      </w:r>
      <w:r w:rsidR="00713A9B" w:rsidRPr="00096D60">
        <w:rPr>
          <w:rFonts w:asciiTheme="majorBidi" w:hAnsiTheme="majorBidi" w:cstheme="majorBidi"/>
          <w:b/>
          <w:bCs/>
          <w:sz w:val="24"/>
          <w:szCs w:val="24"/>
          <w:lang w:bidi="ar-IQ"/>
        </w:rPr>
        <w:t>:</w:t>
      </w:r>
    </w:p>
    <w:p w:rsidR="005653F2" w:rsidRDefault="00C92CE4" w:rsidP="00B07536">
      <w:pPr>
        <w:bidi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96D60">
        <w:rPr>
          <w:rFonts w:ascii="Times New Roman" w:eastAsia="Calibri" w:hAnsi="Times New Roman" w:cs="Times New Roman"/>
          <w:sz w:val="24"/>
          <w:szCs w:val="24"/>
        </w:rPr>
        <w:t xml:space="preserve">       The quantitative contents of  </w:t>
      </w:r>
      <w:r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>alkaloids</w:t>
      </w:r>
      <w:r w:rsidRPr="00096D60">
        <w:rPr>
          <w:rFonts w:ascii="Times New Roman" w:eastAsia="Calibri" w:hAnsi="Times New Roman" w:cs="Times New Roman"/>
          <w:sz w:val="24"/>
          <w:szCs w:val="24"/>
        </w:rPr>
        <w:t xml:space="preserve"> , flavonoid , </w:t>
      </w:r>
      <w:proofErr w:type="spellStart"/>
      <w:r w:rsidR="00B634AC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>saponin</w:t>
      </w:r>
      <w:proofErr w:type="spellEnd"/>
      <w:r w:rsidR="00B634AC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="00B634AC" w:rsidRPr="00096D6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>tannin</w:t>
      </w:r>
      <w:r w:rsidRPr="00096D60">
        <w:rPr>
          <w:rFonts w:ascii="Times New Roman" w:eastAsia="Calibri" w:hAnsi="Times New Roman" w:cs="Times New Roman"/>
          <w:sz w:val="24"/>
          <w:szCs w:val="24"/>
        </w:rPr>
        <w:t xml:space="preserve"> ,</w:t>
      </w:r>
      <w:r w:rsidR="004535C8" w:rsidRPr="00096D60">
        <w:rPr>
          <w:rFonts w:ascii="Times New Roman" w:eastAsia="Calibri" w:hAnsi="Times New Roman" w:cs="Times New Roman"/>
          <w:sz w:val="24"/>
          <w:szCs w:val="24"/>
        </w:rPr>
        <w:t xml:space="preserve"> steroids</w:t>
      </w:r>
      <w:r w:rsidR="004535C8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and </w:t>
      </w:r>
      <w:r w:rsidR="00447F04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amino acid </w:t>
      </w:r>
      <w:r w:rsidR="00447F04" w:rsidRPr="00096D60">
        <w:rPr>
          <w:rFonts w:ascii="Times New Roman" w:eastAsia="Calibri" w:hAnsi="Times New Roman" w:cs="Times New Roman"/>
          <w:sz w:val="24"/>
          <w:szCs w:val="24"/>
        </w:rPr>
        <w:t xml:space="preserve">of </w:t>
      </w:r>
      <w:r w:rsidRPr="00096D6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fenugreek seeds</w:t>
      </w:r>
      <w:r w:rsidR="00447F04" w:rsidRPr="00096D60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 </w:t>
      </w:r>
      <w:r w:rsidR="00B634AC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which indicated concentration of alkaloids in fenugreek seeds </w:t>
      </w:r>
      <w:r w:rsidR="00B634AC" w:rsidRPr="00096D60">
        <w:rPr>
          <w:rFonts w:ascii="Times New Roman" w:eastAsia="Calibri" w:hAnsi="Times New Roman" w:cs="Times New Roman"/>
          <w:sz w:val="24"/>
          <w:szCs w:val="24"/>
        </w:rPr>
        <w:t>1.8±0.</w:t>
      </w:r>
      <w:r w:rsidR="004535C8" w:rsidRPr="00096D60">
        <w:rPr>
          <w:rFonts w:ascii="Times New Roman" w:eastAsia="Calibri" w:hAnsi="Times New Roman" w:cs="Times New Roman"/>
          <w:sz w:val="24"/>
          <w:szCs w:val="24"/>
        </w:rPr>
        <w:t>1 %</w:t>
      </w:r>
      <w:r w:rsidR="00B634AC" w:rsidRPr="00096D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773C6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4535C8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535C8" w:rsidRPr="00096D60">
        <w:rPr>
          <w:rFonts w:ascii="Times New Roman" w:eastAsia="Calibri" w:hAnsi="Times New Roman" w:cs="Times New Roman"/>
          <w:sz w:val="24"/>
          <w:szCs w:val="24"/>
        </w:rPr>
        <w:t>flavonoid</w:t>
      </w:r>
      <w:r w:rsidR="004535C8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12.135</w:t>
      </w:r>
      <w:r w:rsidR="004535C8" w:rsidRPr="00096D60">
        <w:rPr>
          <w:rFonts w:ascii="Times New Roman" w:eastAsia="Calibri" w:hAnsi="Times New Roman" w:cs="Times New Roman"/>
          <w:sz w:val="24"/>
          <w:szCs w:val="24"/>
        </w:rPr>
        <w:t xml:space="preserve">±0.465% and </w:t>
      </w:r>
      <w:proofErr w:type="spellStart"/>
      <w:r w:rsidR="004535C8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>saponin</w:t>
      </w:r>
      <w:proofErr w:type="spellEnd"/>
      <w:r w:rsidR="000773C6" w:rsidRPr="00096D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35C8" w:rsidRPr="00096D60">
        <w:rPr>
          <w:rFonts w:ascii="Times New Roman" w:eastAsia="Calibri" w:hAnsi="Times New Roman" w:cs="Times New Roman"/>
          <w:sz w:val="24"/>
          <w:szCs w:val="24"/>
        </w:rPr>
        <w:t>25.65±0.65%</w:t>
      </w:r>
      <w:r w:rsidR="000773C6" w:rsidRPr="00096D60">
        <w:rPr>
          <w:rFonts w:ascii="Times New Roman" w:eastAsia="Calibri" w:hAnsi="Times New Roman" w:cs="Times New Roman"/>
          <w:sz w:val="24"/>
          <w:szCs w:val="24"/>
        </w:rPr>
        <w:t xml:space="preserve"> are shown in  Fig.5 </w:t>
      </w:r>
      <w:r w:rsidR="00146C14" w:rsidRPr="00096D60">
        <w:rPr>
          <w:rFonts w:ascii="Times New Roman" w:eastAsia="Calibri" w:hAnsi="Times New Roman" w:cs="Times New Roman"/>
          <w:sz w:val="24"/>
          <w:szCs w:val="24"/>
        </w:rPr>
        <w:t>,</w:t>
      </w:r>
      <w:r w:rsidR="005525D2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which alkaloid lower</w:t>
      </w:r>
      <w:r w:rsidR="00447F04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525D2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than that recorded for </w:t>
      </w:r>
      <w:proofErr w:type="spellStart"/>
      <w:r w:rsidR="00DD14CB" w:rsidRPr="00096D60">
        <w:rPr>
          <w:rFonts w:asciiTheme="majorBidi" w:hAnsiTheme="majorBidi" w:cstheme="majorBidi"/>
          <w:sz w:val="24"/>
          <w:szCs w:val="24"/>
          <w:lang w:bidi="ar-IQ"/>
        </w:rPr>
        <w:t>Sharara</w:t>
      </w:r>
      <w:proofErr w:type="spellEnd"/>
      <w:r w:rsidR="005525D2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D7EA5">
        <w:rPr>
          <w:rFonts w:ascii="Times New Roman" w:eastAsia="Calibri" w:hAnsi="Times New Roman" w:cs="Times New Roman"/>
          <w:color w:val="000000"/>
          <w:sz w:val="24"/>
          <w:szCs w:val="24"/>
        </w:rPr>
        <w:t>[</w:t>
      </w:r>
      <w:r w:rsidR="00630FE3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="00B07536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="00BD7EA5">
        <w:rPr>
          <w:rFonts w:ascii="Times New Roman" w:eastAsia="Calibri" w:hAnsi="Times New Roman" w:cs="Times New Roman"/>
          <w:color w:val="000000"/>
          <w:sz w:val="24"/>
          <w:szCs w:val="24"/>
        </w:rPr>
        <w:t>]</w:t>
      </w:r>
      <w:r w:rsidR="005525D2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47F04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>in raw fenugreek seeds</w:t>
      </w:r>
      <w:r w:rsidR="00AC126C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47F04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>2.42%</w:t>
      </w:r>
      <w:r w:rsidR="00AC126C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 </w:t>
      </w:r>
      <w:r w:rsidR="0029248A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>and in support with the study conducted by</w:t>
      </w:r>
      <w:r w:rsidR="001F07D7" w:rsidRPr="001F07D7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1F07D7" w:rsidRPr="00096D60">
        <w:rPr>
          <w:rFonts w:asciiTheme="majorBidi" w:hAnsiTheme="majorBidi" w:cstheme="majorBidi"/>
          <w:sz w:val="24"/>
          <w:szCs w:val="24"/>
          <w:lang w:bidi="ar-IQ"/>
        </w:rPr>
        <w:t>Al-</w:t>
      </w:r>
      <w:proofErr w:type="spellStart"/>
      <w:r w:rsidR="001F07D7" w:rsidRPr="00096D60">
        <w:rPr>
          <w:rFonts w:asciiTheme="majorBidi" w:hAnsiTheme="majorBidi" w:cstheme="majorBidi"/>
          <w:sz w:val="24"/>
          <w:szCs w:val="24"/>
          <w:lang w:bidi="ar-IQ"/>
        </w:rPr>
        <w:t>Maamari</w:t>
      </w:r>
      <w:proofErr w:type="spellEnd"/>
      <w:r w:rsidR="0029248A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D7EA5">
        <w:rPr>
          <w:rFonts w:ascii="Times New Roman" w:eastAsia="Calibri" w:hAnsi="Times New Roman" w:cs="Times New Roman"/>
          <w:color w:val="000000"/>
          <w:sz w:val="24"/>
          <w:szCs w:val="24"/>
        </w:rPr>
        <w:t>[</w:t>
      </w:r>
      <w:r w:rsidR="00630FE3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="00B07536"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 w:rsidR="00BD7EA5">
        <w:rPr>
          <w:rFonts w:ascii="Times New Roman" w:eastAsia="Calibri" w:hAnsi="Times New Roman" w:cs="Times New Roman"/>
          <w:color w:val="000000"/>
          <w:sz w:val="24"/>
          <w:szCs w:val="24"/>
        </w:rPr>
        <w:t>]</w:t>
      </w:r>
      <w:r w:rsidR="0029248A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 who reported the presence of flavonoid and </w:t>
      </w:r>
      <w:proofErr w:type="spellStart"/>
      <w:r w:rsidR="0029248A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>saponin</w:t>
      </w:r>
      <w:proofErr w:type="spellEnd"/>
      <w:r w:rsidR="0029248A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in the mean </w:t>
      </w:r>
      <w:proofErr w:type="spellStart"/>
      <w:r w:rsidR="0029248A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>vlues</w:t>
      </w:r>
      <w:proofErr w:type="spellEnd"/>
      <w:r w:rsidR="0029248A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in various accessions of </w:t>
      </w:r>
      <w:proofErr w:type="spellStart"/>
      <w:r w:rsidR="0029248A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>Omami</w:t>
      </w:r>
      <w:proofErr w:type="spellEnd"/>
      <w:r w:rsidR="0029248A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fenugreek seeds </w:t>
      </w:r>
      <w:r w:rsidR="007B344E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ranged for flavonoids 8.46 to 32.81 mg/100g , for </w:t>
      </w:r>
      <w:proofErr w:type="spellStart"/>
      <w:r w:rsidR="007B344E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>saponins</w:t>
      </w:r>
      <w:proofErr w:type="spellEnd"/>
      <w:r w:rsidR="007B344E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from 7.27 to 17.03 mg/100g</w:t>
      </w:r>
      <w:r w:rsidR="006E312C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D6981" w:rsidRPr="00096D60" w:rsidRDefault="007B344E" w:rsidP="005653F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  <w:r w:rsidR="00A00A89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</w:t>
      </w:r>
    </w:p>
    <w:p w:rsidR="001423D5" w:rsidRPr="00096D60" w:rsidRDefault="009E248C" w:rsidP="005653F2">
      <w:pPr>
        <w:spacing w:line="360" w:lineRule="auto"/>
        <w:ind w:right="-625"/>
        <w:jc w:val="center"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096D60">
        <w:rPr>
          <w:noProof/>
          <w:sz w:val="24"/>
          <w:szCs w:val="24"/>
        </w:rPr>
        <w:drawing>
          <wp:inline distT="0" distB="0" distL="0" distR="0" wp14:anchorId="6B6DC3E9" wp14:editId="6D01A958">
            <wp:extent cx="4572000" cy="2743200"/>
            <wp:effectExtent l="0" t="0" r="19050" b="19050"/>
            <wp:docPr id="6" name="مخطط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E248C" w:rsidRPr="00096D60" w:rsidRDefault="009E248C" w:rsidP="005653F2">
      <w:pPr>
        <w:tabs>
          <w:tab w:val="left" w:pos="12225"/>
        </w:tabs>
        <w:bidi w:val="0"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96D60">
        <w:rPr>
          <w:rFonts w:ascii="Times New Roman" w:eastAsia="Calibri" w:hAnsi="Times New Roman" w:cs="Times New Roman"/>
          <w:b/>
          <w:bCs/>
          <w:sz w:val="24"/>
          <w:szCs w:val="24"/>
        </w:rPr>
        <w:t>Fig.5: Quantitative Phytochemical Composition</w:t>
      </w:r>
      <w:r w:rsidRPr="00096D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7FF6" w:rsidRPr="00096D60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proofErr w:type="gramStart"/>
      <w:r w:rsidR="00067FF6" w:rsidRPr="00096D60">
        <w:rPr>
          <w:rFonts w:ascii="Times New Roman" w:eastAsia="Calibri" w:hAnsi="Times New Roman" w:cs="Times New Roman"/>
          <w:b/>
          <w:bCs/>
          <w:sz w:val="24"/>
          <w:szCs w:val="24"/>
        </w:rPr>
        <w:t>alkaloids ,</w:t>
      </w:r>
      <w:proofErr w:type="gramEnd"/>
      <w:r w:rsidR="00067FF6" w:rsidRPr="00096D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flavonoids  , </w:t>
      </w:r>
      <w:proofErr w:type="spellStart"/>
      <w:r w:rsidR="00067FF6" w:rsidRPr="00096D60">
        <w:rPr>
          <w:rFonts w:ascii="Times New Roman" w:eastAsia="Calibri" w:hAnsi="Times New Roman" w:cs="Times New Roman"/>
          <w:b/>
          <w:bCs/>
          <w:sz w:val="24"/>
          <w:szCs w:val="24"/>
        </w:rPr>
        <w:t>saponin</w:t>
      </w:r>
      <w:proofErr w:type="spellEnd"/>
      <w:r w:rsidR="005653F2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="00067FF6" w:rsidRPr="00096D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Pr="00096D60">
        <w:rPr>
          <w:rFonts w:ascii="Times New Roman" w:eastAsia="Calibri" w:hAnsi="Times New Roman" w:cs="Times New Roman"/>
          <w:b/>
          <w:bCs/>
          <w:sz w:val="24"/>
          <w:szCs w:val="24"/>
        </w:rPr>
        <w:t>of fenugreek seeds</w:t>
      </w:r>
      <w:r w:rsidRPr="00096D6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423D5" w:rsidRPr="00096D60" w:rsidRDefault="00745189" w:rsidP="00096D60">
      <w:pPr>
        <w:tabs>
          <w:tab w:val="left" w:pos="3138"/>
          <w:tab w:val="right" w:pos="8931"/>
        </w:tabs>
        <w:spacing w:line="360" w:lineRule="auto"/>
        <w:ind w:right="-625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096D60">
        <w:rPr>
          <w:rFonts w:asciiTheme="majorBidi" w:hAnsiTheme="majorBidi" w:cstheme="majorBidi"/>
          <w:sz w:val="24"/>
          <w:szCs w:val="24"/>
          <w:lang w:bidi="ar-IQ"/>
        </w:rPr>
        <w:tab/>
      </w:r>
      <w:r w:rsidRPr="00096D60">
        <w:rPr>
          <w:rFonts w:asciiTheme="majorBidi" w:hAnsiTheme="majorBidi" w:cstheme="majorBidi"/>
          <w:sz w:val="24"/>
          <w:szCs w:val="24"/>
          <w:lang w:bidi="ar-IQ"/>
        </w:rPr>
        <w:tab/>
      </w:r>
    </w:p>
    <w:p w:rsidR="00414ED3" w:rsidRPr="00096D60" w:rsidRDefault="00A30210" w:rsidP="00096D60">
      <w:pPr>
        <w:bidi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rtl/>
          <w:lang w:bidi="ar-IQ"/>
        </w:rPr>
      </w:pPr>
      <w:r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>W</w:t>
      </w:r>
      <w:r w:rsidR="000773C6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hile the tannin </w:t>
      </w:r>
      <w:r w:rsidR="000773C6" w:rsidRPr="00096D60">
        <w:rPr>
          <w:rFonts w:asciiTheme="majorBidi" w:hAnsiTheme="majorBidi" w:cstheme="majorBidi"/>
          <w:sz w:val="24"/>
          <w:szCs w:val="24"/>
          <w:lang w:bidi="ar-IQ"/>
        </w:rPr>
        <w:t>63.69</w:t>
      </w:r>
      <w:r w:rsidR="000773C6" w:rsidRPr="00096D60">
        <w:rPr>
          <w:rFonts w:asciiTheme="majorBidi" w:hAnsiTheme="majorBidi" w:cstheme="majorBidi"/>
          <w:sz w:val="24"/>
          <w:szCs w:val="24"/>
        </w:rPr>
        <w:t>±1.67</w:t>
      </w:r>
      <w:r w:rsidR="000773C6" w:rsidRPr="00096D60">
        <w:rPr>
          <w:rFonts w:asciiTheme="majorBidi" w:hAnsiTheme="majorBidi" w:cstheme="majorBidi"/>
          <w:noProof/>
          <w:sz w:val="24"/>
          <w:szCs w:val="24"/>
        </w:rPr>
        <w:t xml:space="preserve"> mg/</w:t>
      </w:r>
      <w:proofErr w:type="gramStart"/>
      <w:r w:rsidR="000773C6" w:rsidRPr="00096D60">
        <w:rPr>
          <w:rFonts w:asciiTheme="majorBidi" w:hAnsiTheme="majorBidi" w:cstheme="majorBidi"/>
          <w:noProof/>
          <w:sz w:val="24"/>
          <w:szCs w:val="24"/>
        </w:rPr>
        <w:t>100g</w:t>
      </w:r>
      <w:r w:rsidR="000773C6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0773C6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773C6" w:rsidRPr="00096D60">
        <w:rPr>
          <w:rFonts w:ascii="Times New Roman" w:eastAsia="Calibri" w:hAnsi="Times New Roman" w:cs="Times New Roman"/>
          <w:sz w:val="24"/>
          <w:szCs w:val="24"/>
        </w:rPr>
        <w:t>steroids</w:t>
      </w:r>
      <w:r w:rsidR="000773C6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was </w:t>
      </w:r>
      <w:r w:rsidR="000773C6" w:rsidRPr="00096D60">
        <w:rPr>
          <w:rFonts w:asciiTheme="majorBidi" w:hAnsiTheme="majorBidi" w:cstheme="majorBidi"/>
          <w:sz w:val="24"/>
          <w:szCs w:val="24"/>
          <w:lang w:bidi="ar-IQ"/>
        </w:rPr>
        <w:t>214</w:t>
      </w:r>
      <w:r w:rsidR="000773C6" w:rsidRPr="00096D60">
        <w:rPr>
          <w:rFonts w:asciiTheme="majorBidi" w:hAnsiTheme="majorBidi" w:cstheme="majorBidi"/>
          <w:sz w:val="24"/>
          <w:szCs w:val="24"/>
        </w:rPr>
        <w:t xml:space="preserve">±0.024 </w:t>
      </w:r>
      <w:r w:rsidR="000773C6" w:rsidRPr="00096D60">
        <w:rPr>
          <w:rFonts w:asciiTheme="majorBidi" w:hAnsiTheme="majorBidi" w:cstheme="majorBidi"/>
          <w:noProof/>
          <w:sz w:val="24"/>
          <w:szCs w:val="24"/>
        </w:rPr>
        <w:t>mg/100g</w:t>
      </w:r>
      <w:r w:rsidR="000773C6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0773C6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and amino acid </w:t>
      </w:r>
      <w:r w:rsidR="000773C6" w:rsidRPr="00096D60">
        <w:rPr>
          <w:rFonts w:asciiTheme="majorBidi" w:hAnsiTheme="majorBidi" w:cstheme="majorBidi"/>
          <w:sz w:val="24"/>
          <w:szCs w:val="24"/>
          <w:lang w:bidi="ar-IQ"/>
        </w:rPr>
        <w:t>70</w:t>
      </w:r>
      <w:r w:rsidR="000773C6" w:rsidRPr="00096D60">
        <w:rPr>
          <w:rFonts w:asciiTheme="majorBidi" w:hAnsiTheme="majorBidi" w:cstheme="majorBidi"/>
          <w:sz w:val="24"/>
          <w:szCs w:val="24"/>
        </w:rPr>
        <w:t>±0.064</w:t>
      </w:r>
      <w:r w:rsidR="000773C6" w:rsidRPr="00096D60">
        <w:rPr>
          <w:rFonts w:asciiTheme="majorBidi" w:hAnsiTheme="majorBidi" w:cstheme="majorBidi"/>
          <w:noProof/>
          <w:sz w:val="24"/>
          <w:szCs w:val="24"/>
        </w:rPr>
        <w:t xml:space="preserve"> mg/100g</w:t>
      </w:r>
      <w:r w:rsidR="00D5769F" w:rsidRPr="00096D60">
        <w:rPr>
          <w:rFonts w:ascii="Times New Roman" w:eastAsia="Calibri" w:hAnsi="Times New Roman" w:cs="Times New Roman"/>
          <w:sz w:val="24"/>
          <w:szCs w:val="24"/>
        </w:rPr>
        <w:t xml:space="preserve"> of fenugreek seeds</w:t>
      </w:r>
      <w:r w:rsidR="00D5769F" w:rsidRPr="00096D60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="000773C6" w:rsidRPr="00096D60">
        <w:rPr>
          <w:rFonts w:asciiTheme="majorBidi" w:hAnsiTheme="majorBidi" w:cstheme="majorBidi"/>
          <w:noProof/>
          <w:sz w:val="24"/>
          <w:szCs w:val="24"/>
        </w:rPr>
        <w:t xml:space="preserve"> ,  </w:t>
      </w:r>
      <w:r w:rsidR="000773C6" w:rsidRPr="00096D60">
        <w:rPr>
          <w:rFonts w:ascii="Times New Roman" w:eastAsia="Calibri" w:hAnsi="Times New Roman" w:cs="Times New Roman"/>
          <w:sz w:val="24"/>
          <w:szCs w:val="24"/>
        </w:rPr>
        <w:t>are shown in  Fig. 6</w:t>
      </w:r>
      <w:r w:rsidR="00D5769F" w:rsidRPr="00096D60">
        <w:rPr>
          <w:rFonts w:ascii="Times New Roman" w:eastAsia="Calibri" w:hAnsi="Times New Roman" w:cs="Times New Roman"/>
          <w:sz w:val="24"/>
          <w:szCs w:val="24"/>
        </w:rPr>
        <w:t>.</w:t>
      </w:r>
      <w:r w:rsidR="00A00A89" w:rsidRPr="00096D60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</w:p>
    <w:p w:rsidR="00414ED3" w:rsidRPr="00096D60" w:rsidRDefault="00414ED3" w:rsidP="00096D60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rtl/>
          <w:lang w:bidi="ar-IQ"/>
        </w:rPr>
      </w:pPr>
    </w:p>
    <w:p w:rsidR="00067FF6" w:rsidRPr="00096D60" w:rsidRDefault="00067FF6" w:rsidP="00096D60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7FF6" w:rsidRPr="00096D60" w:rsidRDefault="00067FF6" w:rsidP="005653F2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096D60">
        <w:rPr>
          <w:noProof/>
          <w:sz w:val="24"/>
          <w:szCs w:val="24"/>
        </w:rPr>
        <w:lastRenderedPageBreak/>
        <w:drawing>
          <wp:inline distT="0" distB="0" distL="0" distR="0" wp14:anchorId="73CA7DCA" wp14:editId="3A48B315">
            <wp:extent cx="4572000" cy="2743200"/>
            <wp:effectExtent l="0" t="0" r="19050" b="19050"/>
            <wp:docPr id="5" name="مخطط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67FF6" w:rsidRPr="00096D60" w:rsidRDefault="00067FF6" w:rsidP="005653F2">
      <w:pPr>
        <w:tabs>
          <w:tab w:val="left" w:pos="12225"/>
        </w:tabs>
        <w:bidi w:val="0"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96D60">
        <w:rPr>
          <w:rFonts w:ascii="Times New Roman" w:eastAsia="Calibri" w:hAnsi="Times New Roman" w:cs="Times New Roman"/>
          <w:b/>
          <w:bCs/>
          <w:sz w:val="24"/>
          <w:szCs w:val="24"/>
        </w:rPr>
        <w:t>Fig.6: Quantitative Phytochemical Composition</w:t>
      </w:r>
      <w:r w:rsidRPr="00096D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96D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(tannin, amino </w:t>
      </w:r>
      <w:proofErr w:type="gramStart"/>
      <w:r w:rsidRPr="00096D60">
        <w:rPr>
          <w:rFonts w:ascii="Times New Roman" w:eastAsia="Calibri" w:hAnsi="Times New Roman" w:cs="Times New Roman"/>
          <w:b/>
          <w:bCs/>
          <w:sz w:val="24"/>
          <w:szCs w:val="24"/>
        </w:rPr>
        <w:t>acid ,</w:t>
      </w:r>
      <w:proofErr w:type="gramEnd"/>
      <w:r w:rsidRPr="00096D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steroids ) of fenugreek seeds</w:t>
      </w:r>
      <w:r w:rsidRPr="00096D6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769F" w:rsidRPr="00096D60" w:rsidRDefault="00D5769F" w:rsidP="00096D60">
      <w:pPr>
        <w:tabs>
          <w:tab w:val="left" w:pos="12225"/>
        </w:tabs>
        <w:bidi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423D5" w:rsidRPr="00096D60" w:rsidRDefault="00D5769F" w:rsidP="00B07536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  <w:proofErr w:type="gramStart"/>
      <w:r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>which</w:t>
      </w:r>
      <w:proofErr w:type="gramEnd"/>
      <w:r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was comparable to those reported by </w:t>
      </w:r>
      <w:r w:rsidR="001F07D7" w:rsidRPr="00096D60">
        <w:rPr>
          <w:rFonts w:asciiTheme="majorBidi" w:hAnsiTheme="majorBidi" w:cstheme="majorBidi"/>
          <w:sz w:val="24"/>
          <w:szCs w:val="24"/>
          <w:lang w:bidi="ar-IQ"/>
        </w:rPr>
        <w:t>Al-</w:t>
      </w:r>
      <w:proofErr w:type="spellStart"/>
      <w:r w:rsidR="001F07D7" w:rsidRPr="00096D60">
        <w:rPr>
          <w:rFonts w:asciiTheme="majorBidi" w:hAnsiTheme="majorBidi" w:cstheme="majorBidi"/>
          <w:sz w:val="24"/>
          <w:szCs w:val="24"/>
          <w:lang w:bidi="ar-IQ"/>
        </w:rPr>
        <w:t>Maamari</w:t>
      </w:r>
      <w:proofErr w:type="spellEnd"/>
      <w:r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>, who found that the tannins ranged from 30.21 to 74.54 mg/100g.</w:t>
      </w:r>
      <w:r w:rsidR="00596764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F15CD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That content amino acid </w:t>
      </w:r>
      <w:r w:rsidR="00BF15CD" w:rsidRPr="00096D60">
        <w:rPr>
          <w:rFonts w:asciiTheme="majorBidi" w:hAnsiTheme="majorBidi" w:cstheme="majorBidi"/>
          <w:sz w:val="24"/>
          <w:szCs w:val="24"/>
          <w:lang w:bidi="ar-IQ"/>
        </w:rPr>
        <w:t>70</w:t>
      </w:r>
      <w:r w:rsidR="00BF15CD" w:rsidRPr="00096D60">
        <w:rPr>
          <w:rFonts w:asciiTheme="majorBidi" w:hAnsiTheme="majorBidi" w:cstheme="majorBidi"/>
          <w:sz w:val="24"/>
          <w:szCs w:val="24"/>
        </w:rPr>
        <w:t>±0.064</w:t>
      </w:r>
      <w:r w:rsidR="00BF15CD" w:rsidRPr="00096D60">
        <w:rPr>
          <w:rFonts w:asciiTheme="majorBidi" w:hAnsiTheme="majorBidi" w:cstheme="majorBidi"/>
          <w:noProof/>
          <w:sz w:val="24"/>
          <w:szCs w:val="24"/>
        </w:rPr>
        <w:t xml:space="preserve"> mg/100g</w:t>
      </w:r>
      <w:r w:rsidR="00BF15CD" w:rsidRPr="00096D60">
        <w:rPr>
          <w:rFonts w:ascii="Times New Roman" w:eastAsia="Calibri" w:hAnsi="Times New Roman" w:cs="Times New Roman"/>
          <w:sz w:val="24"/>
          <w:szCs w:val="24"/>
        </w:rPr>
        <w:t xml:space="preserve"> of fenugreek </w:t>
      </w:r>
      <w:proofErr w:type="gramStart"/>
      <w:r w:rsidR="00BF15CD" w:rsidRPr="00096D60">
        <w:rPr>
          <w:rFonts w:ascii="Times New Roman" w:eastAsia="Calibri" w:hAnsi="Times New Roman" w:cs="Times New Roman"/>
          <w:sz w:val="24"/>
          <w:szCs w:val="24"/>
        </w:rPr>
        <w:t>seeds</w:t>
      </w:r>
      <w:r w:rsidR="00BF15CD" w:rsidRPr="00096D60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="00B33E9A" w:rsidRPr="00096D60">
        <w:rPr>
          <w:rFonts w:asciiTheme="majorBidi" w:hAnsiTheme="majorBidi" w:cstheme="majorBidi"/>
          <w:noProof/>
          <w:sz w:val="24"/>
          <w:szCs w:val="24"/>
        </w:rPr>
        <w:t>,</w:t>
      </w:r>
      <w:proofErr w:type="gramEnd"/>
      <w:r w:rsidR="00BF15CD" w:rsidRPr="00096D60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="00596764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>which was less than those results obtained by</w:t>
      </w:r>
      <w:r w:rsidR="00BF15CD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15CD" w:rsidRPr="00096D60">
        <w:rPr>
          <w:rFonts w:asciiTheme="majorBidi" w:hAnsiTheme="majorBidi" w:cstheme="majorBidi"/>
          <w:sz w:val="24"/>
          <w:szCs w:val="24"/>
          <w:lang w:bidi="ar-IQ"/>
        </w:rPr>
        <w:t>Dilshad</w:t>
      </w:r>
      <w:proofErr w:type="spellEnd"/>
      <w:r w:rsidR="00630FE3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</w:t>
      </w:r>
      <w:r w:rsidR="00B33E9A" w:rsidRPr="00096D60">
        <w:rPr>
          <w:sz w:val="24"/>
          <w:szCs w:val="24"/>
        </w:rPr>
        <w:t xml:space="preserve"> </w:t>
      </w:r>
      <w:r w:rsidR="00B33E9A" w:rsidRPr="00096D60">
        <w:rPr>
          <w:rFonts w:asciiTheme="majorBidi" w:eastAsia="Calibri" w:hAnsiTheme="majorBidi" w:cstheme="majorBidi"/>
          <w:color w:val="000000"/>
          <w:sz w:val="24"/>
          <w:szCs w:val="24"/>
        </w:rPr>
        <w:t>of Fenugreek herb in different environmental conditions</w:t>
      </w:r>
      <w:r w:rsidR="00B33E9A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F15CD"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096D60">
        <w:rPr>
          <w:rFonts w:ascii="Times New Roman" w:eastAsia="Calibri" w:hAnsi="Times New Roman" w:cs="Times New Roman"/>
          <w:color w:val="000000"/>
          <w:sz w:val="24"/>
          <w:szCs w:val="24"/>
        </w:rPr>
        <w:t>These variations in the phytochemical concentrations may be due to cultivars and the differences i</w:t>
      </w:r>
      <w:r w:rsidRPr="00096D60">
        <w:rPr>
          <w:rFonts w:ascii="Times New Roman" w:eastAsia="Calibri" w:hAnsi="Times New Roman" w:cs="Times New Roman"/>
          <w:sz w:val="24"/>
          <w:szCs w:val="24"/>
        </w:rPr>
        <w:t xml:space="preserve">n soil composition and method of analysis.            </w:t>
      </w:r>
      <w:r w:rsidRPr="00096D60">
        <w:rPr>
          <w:rFonts w:ascii="Times New Roman" w:eastAsia="Calibri" w:hAnsi="Times New Roman" w:cs="Times New Roman" w:hint="cs"/>
          <w:sz w:val="24"/>
          <w:szCs w:val="24"/>
          <w:rtl/>
          <w:lang w:bidi="ar-IQ"/>
        </w:rPr>
        <w:t xml:space="preserve">    </w:t>
      </w:r>
    </w:p>
    <w:p w:rsidR="000533FB" w:rsidRPr="00096D60" w:rsidRDefault="000533FB" w:rsidP="005653F2">
      <w:pPr>
        <w:bidi w:val="0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096D60">
        <w:rPr>
          <w:rFonts w:asciiTheme="majorBidi" w:hAnsiTheme="majorBidi" w:cstheme="majorBidi"/>
          <w:b/>
          <w:bCs/>
          <w:sz w:val="24"/>
          <w:szCs w:val="24"/>
        </w:rPr>
        <w:t>Conclusions</w:t>
      </w:r>
      <w:r w:rsidRPr="00096D60">
        <w:rPr>
          <w:rFonts w:asciiTheme="majorBidi" w:hAnsiTheme="majorBidi" w:cstheme="majorBidi"/>
          <w:sz w:val="24"/>
          <w:szCs w:val="24"/>
          <w:lang w:bidi="ar-IQ"/>
        </w:rPr>
        <w:t>:</w:t>
      </w:r>
    </w:p>
    <w:p w:rsidR="00067FF6" w:rsidRPr="00096D60" w:rsidRDefault="008C334C" w:rsidP="00096D60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      </w:t>
      </w:r>
      <w:r w:rsidR="000533FB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From these results it may be concluded that fenugreek seeds are </w:t>
      </w:r>
      <w:r w:rsidR="000533FB" w:rsidRPr="00096D60">
        <w:rPr>
          <w:rFonts w:asciiTheme="majorBidi" w:hAnsiTheme="majorBidi" w:cstheme="majorBidi"/>
          <w:noProof/>
          <w:sz w:val="24"/>
          <w:szCs w:val="24"/>
          <w:lang w:bidi="ar-IQ"/>
        </w:rPr>
        <w:t>economic nutritional source can be used as human food supplement, which contain</w:t>
      </w:r>
      <w:r w:rsidR="000533FB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s important amounts of </w:t>
      </w:r>
      <w:proofErr w:type="gramStart"/>
      <w:r w:rsidR="000533FB" w:rsidRPr="00096D60">
        <w:rPr>
          <w:rFonts w:asciiTheme="majorBidi" w:hAnsiTheme="majorBidi" w:cstheme="majorBidi"/>
          <w:sz w:val="24"/>
          <w:szCs w:val="24"/>
          <w:lang w:bidi="ar-IQ"/>
        </w:rPr>
        <w:t>carbohydrates</w:t>
      </w:r>
      <w:r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0533FB" w:rsidRPr="00096D60">
        <w:rPr>
          <w:rFonts w:asciiTheme="majorBidi" w:hAnsiTheme="majorBidi" w:cstheme="majorBidi"/>
          <w:sz w:val="24"/>
          <w:szCs w:val="24"/>
          <w:lang w:bidi="ar-IQ"/>
        </w:rPr>
        <w:t>,</w:t>
      </w:r>
      <w:proofErr w:type="gramEnd"/>
      <w:r w:rsidR="000533FB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protein</w:t>
      </w:r>
      <w:r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0533FB" w:rsidRPr="00096D60">
        <w:rPr>
          <w:rFonts w:asciiTheme="majorBidi" w:hAnsiTheme="majorBidi" w:cstheme="majorBidi"/>
          <w:sz w:val="24"/>
          <w:szCs w:val="24"/>
          <w:lang w:bidi="ar-IQ"/>
        </w:rPr>
        <w:t>, fat</w:t>
      </w:r>
      <w:r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0533FB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, and amino acids. </w:t>
      </w:r>
      <w:r w:rsidR="000533FB" w:rsidRPr="00096D60">
        <w:rPr>
          <w:rFonts w:asciiTheme="majorBidi" w:hAnsiTheme="majorBidi" w:cstheme="majorBidi"/>
          <w:sz w:val="24"/>
          <w:szCs w:val="24"/>
        </w:rPr>
        <w:t>The phytochemical constituents</w:t>
      </w:r>
      <w:r w:rsidR="000533FB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of fenugreek seeds are: </w:t>
      </w:r>
      <w:proofErr w:type="spellStart"/>
      <w:r w:rsidR="000533FB" w:rsidRPr="00096D60">
        <w:rPr>
          <w:rFonts w:asciiTheme="majorBidi" w:hAnsiTheme="majorBidi" w:cstheme="majorBidi"/>
          <w:sz w:val="24"/>
          <w:szCs w:val="24"/>
        </w:rPr>
        <w:t>phytosterols</w:t>
      </w:r>
      <w:proofErr w:type="spellEnd"/>
      <w:r w:rsidRPr="00096D60">
        <w:rPr>
          <w:rFonts w:asciiTheme="majorBidi" w:hAnsiTheme="majorBidi" w:cstheme="majorBidi"/>
          <w:sz w:val="24"/>
          <w:szCs w:val="24"/>
        </w:rPr>
        <w:t xml:space="preserve"> </w:t>
      </w:r>
      <w:r w:rsidR="000533FB" w:rsidRPr="00096D60">
        <w:rPr>
          <w:rFonts w:asciiTheme="majorBidi" w:hAnsiTheme="majorBidi" w:cstheme="majorBidi"/>
          <w:sz w:val="24"/>
          <w:szCs w:val="24"/>
        </w:rPr>
        <w:t>, flavonoids</w:t>
      </w:r>
      <w:r w:rsidRPr="00096D60">
        <w:rPr>
          <w:rFonts w:asciiTheme="majorBidi" w:hAnsiTheme="majorBidi" w:cstheme="majorBidi"/>
          <w:sz w:val="24"/>
          <w:szCs w:val="24"/>
        </w:rPr>
        <w:t xml:space="preserve"> </w:t>
      </w:r>
      <w:r w:rsidR="000533FB" w:rsidRPr="00096D60">
        <w:rPr>
          <w:rFonts w:asciiTheme="majorBidi" w:hAnsiTheme="majorBidi" w:cstheme="majorBidi"/>
          <w:sz w:val="24"/>
          <w:szCs w:val="24"/>
        </w:rPr>
        <w:t>, alkaloids</w:t>
      </w:r>
      <w:r w:rsidRPr="00096D60">
        <w:rPr>
          <w:rFonts w:asciiTheme="majorBidi" w:hAnsiTheme="majorBidi" w:cstheme="majorBidi"/>
          <w:sz w:val="24"/>
          <w:szCs w:val="24"/>
        </w:rPr>
        <w:t xml:space="preserve"> </w:t>
      </w:r>
      <w:r w:rsidR="000533FB" w:rsidRPr="00096D60">
        <w:rPr>
          <w:rFonts w:asciiTheme="majorBidi" w:hAnsiTheme="majorBidi" w:cstheme="majorBidi"/>
          <w:sz w:val="24"/>
          <w:szCs w:val="24"/>
        </w:rPr>
        <w:t>, amino acids</w:t>
      </w:r>
      <w:r w:rsidRPr="00096D60">
        <w:rPr>
          <w:rFonts w:asciiTheme="majorBidi" w:hAnsiTheme="majorBidi" w:cstheme="majorBidi"/>
          <w:sz w:val="24"/>
          <w:szCs w:val="24"/>
        </w:rPr>
        <w:t xml:space="preserve"> </w:t>
      </w:r>
      <w:r w:rsidR="000533FB" w:rsidRPr="00096D60">
        <w:rPr>
          <w:rFonts w:asciiTheme="majorBidi" w:hAnsiTheme="majorBidi" w:cstheme="majorBidi"/>
          <w:sz w:val="24"/>
          <w:szCs w:val="24"/>
        </w:rPr>
        <w:t>, protein, carbohydrates</w:t>
      </w:r>
      <w:r w:rsidRPr="00096D60">
        <w:rPr>
          <w:rFonts w:asciiTheme="majorBidi" w:hAnsiTheme="majorBidi" w:cstheme="majorBidi"/>
          <w:sz w:val="24"/>
          <w:szCs w:val="24"/>
        </w:rPr>
        <w:t xml:space="preserve"> </w:t>
      </w:r>
      <w:r w:rsidR="000533FB" w:rsidRPr="00096D60">
        <w:rPr>
          <w:rFonts w:asciiTheme="majorBidi" w:hAnsiTheme="majorBidi" w:cstheme="majorBidi"/>
          <w:sz w:val="24"/>
          <w:szCs w:val="24"/>
        </w:rPr>
        <w:t>, glycosides</w:t>
      </w:r>
      <w:r w:rsidRPr="00096D60">
        <w:rPr>
          <w:rFonts w:asciiTheme="majorBidi" w:hAnsiTheme="majorBidi" w:cstheme="majorBidi"/>
          <w:sz w:val="24"/>
          <w:szCs w:val="24"/>
        </w:rPr>
        <w:t xml:space="preserve"> </w:t>
      </w:r>
      <w:r w:rsidR="000533FB" w:rsidRPr="00096D60">
        <w:rPr>
          <w:rFonts w:asciiTheme="majorBidi" w:hAnsiTheme="majorBidi" w:cstheme="majorBidi"/>
          <w:sz w:val="24"/>
          <w:szCs w:val="24"/>
        </w:rPr>
        <w:t>, phenolic compounds</w:t>
      </w:r>
      <w:r w:rsidRPr="00096D60">
        <w:rPr>
          <w:rFonts w:asciiTheme="majorBidi" w:hAnsiTheme="majorBidi" w:cstheme="majorBidi"/>
          <w:sz w:val="24"/>
          <w:szCs w:val="24"/>
        </w:rPr>
        <w:t xml:space="preserve"> </w:t>
      </w:r>
      <w:r w:rsidR="000533FB" w:rsidRPr="00096D60">
        <w:rPr>
          <w:rFonts w:asciiTheme="majorBidi" w:hAnsiTheme="majorBidi" w:cstheme="majorBidi"/>
          <w:sz w:val="24"/>
          <w:szCs w:val="24"/>
        </w:rPr>
        <w:t>, tannins</w:t>
      </w:r>
      <w:r w:rsidRPr="00096D60">
        <w:rPr>
          <w:rFonts w:asciiTheme="majorBidi" w:hAnsiTheme="majorBidi" w:cstheme="majorBidi"/>
          <w:sz w:val="24"/>
          <w:szCs w:val="24"/>
        </w:rPr>
        <w:t xml:space="preserve"> </w:t>
      </w:r>
      <w:r w:rsidR="000533FB" w:rsidRPr="00096D6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533FB" w:rsidRPr="00096D60">
        <w:rPr>
          <w:rFonts w:asciiTheme="majorBidi" w:hAnsiTheme="majorBidi" w:cstheme="majorBidi"/>
          <w:sz w:val="24"/>
          <w:szCs w:val="24"/>
        </w:rPr>
        <w:t>terpenoids</w:t>
      </w:r>
      <w:proofErr w:type="spellEnd"/>
      <w:r w:rsidRPr="00096D60">
        <w:rPr>
          <w:rFonts w:asciiTheme="majorBidi" w:hAnsiTheme="majorBidi" w:cstheme="majorBidi"/>
          <w:sz w:val="24"/>
          <w:szCs w:val="24"/>
        </w:rPr>
        <w:t xml:space="preserve"> , </w:t>
      </w:r>
      <w:proofErr w:type="spellStart"/>
      <w:r w:rsidRPr="00096D60">
        <w:rPr>
          <w:rFonts w:asciiTheme="majorBidi" w:hAnsiTheme="majorBidi" w:cstheme="majorBidi"/>
          <w:sz w:val="24"/>
          <w:szCs w:val="24"/>
        </w:rPr>
        <w:t>saponins</w:t>
      </w:r>
      <w:proofErr w:type="spellEnd"/>
      <w:r w:rsidRPr="00096D60">
        <w:rPr>
          <w:rFonts w:asciiTheme="majorBidi" w:hAnsiTheme="majorBidi" w:cstheme="majorBidi"/>
          <w:sz w:val="24"/>
          <w:szCs w:val="24"/>
        </w:rPr>
        <w:t xml:space="preserve"> </w:t>
      </w:r>
      <w:r w:rsidR="000533FB" w:rsidRPr="00096D60">
        <w:rPr>
          <w:rFonts w:asciiTheme="majorBidi" w:hAnsiTheme="majorBidi" w:cstheme="majorBidi"/>
          <w:sz w:val="24"/>
          <w:szCs w:val="24"/>
        </w:rPr>
        <w:t>, oil and fats</w:t>
      </w:r>
      <w:r w:rsidR="000533FB" w:rsidRPr="00096D60">
        <w:rPr>
          <w:rFonts w:asciiTheme="majorBidi" w:hAnsiTheme="majorBidi" w:cstheme="majorBidi"/>
          <w:sz w:val="24"/>
          <w:szCs w:val="24"/>
          <w:lang w:bidi="ar-IQ"/>
        </w:rPr>
        <w:t>.</w:t>
      </w:r>
    </w:p>
    <w:p w:rsidR="00CB7886" w:rsidRPr="00096D60" w:rsidRDefault="00CB7886" w:rsidP="00096D60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096D60">
        <w:rPr>
          <w:rFonts w:asciiTheme="majorBidi" w:hAnsiTheme="majorBidi" w:cstheme="majorBidi"/>
          <w:b/>
          <w:bCs/>
          <w:sz w:val="24"/>
          <w:szCs w:val="24"/>
          <w:lang w:bidi="ar-IQ"/>
        </w:rPr>
        <w:t>REFERENCES</w:t>
      </w:r>
    </w:p>
    <w:p w:rsidR="00CB7886" w:rsidRPr="00096D60" w:rsidRDefault="00630FE3" w:rsidP="00ED1C3E">
      <w:pPr>
        <w:bidi w:val="0"/>
        <w:spacing w:line="360" w:lineRule="auto"/>
        <w:ind w:right="43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>
        <w:rPr>
          <w:rFonts w:asciiTheme="majorBidi" w:hAnsiTheme="majorBidi" w:cstheme="majorBidi"/>
          <w:sz w:val="24"/>
          <w:szCs w:val="24"/>
        </w:rPr>
        <w:t>1</w:t>
      </w:r>
      <w:r w:rsidR="00CB7886" w:rsidRPr="00096D60">
        <w:rPr>
          <w:rFonts w:asciiTheme="majorBidi" w:hAnsiTheme="majorBidi" w:cstheme="majorBidi"/>
          <w:sz w:val="24"/>
          <w:szCs w:val="24"/>
        </w:rPr>
        <w:t>-Thomas, J.E</w:t>
      </w:r>
      <w:proofErr w:type="gramStart"/>
      <w:r w:rsidR="00CB7886" w:rsidRPr="00096D60">
        <w:rPr>
          <w:rFonts w:asciiTheme="majorBidi" w:hAnsiTheme="majorBidi" w:cstheme="majorBidi"/>
          <w:sz w:val="24"/>
          <w:szCs w:val="24"/>
        </w:rPr>
        <w:t>. ;</w:t>
      </w:r>
      <w:proofErr w:type="gramEnd"/>
      <w:r w:rsidR="00CB7886" w:rsidRPr="00096D60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="00CB7886" w:rsidRPr="00096D60">
        <w:rPr>
          <w:rFonts w:asciiTheme="majorBidi" w:hAnsiTheme="majorBidi" w:cstheme="majorBidi"/>
          <w:sz w:val="24"/>
          <w:szCs w:val="24"/>
        </w:rPr>
        <w:t>Bandara</w:t>
      </w:r>
      <w:proofErr w:type="spellEnd"/>
      <w:r w:rsidR="00CB7886" w:rsidRPr="00096D60">
        <w:rPr>
          <w:rFonts w:asciiTheme="majorBidi" w:hAnsiTheme="majorBidi" w:cstheme="majorBidi"/>
          <w:sz w:val="24"/>
          <w:szCs w:val="24"/>
        </w:rPr>
        <w:t xml:space="preserve">, M. ;  Lee, E. ; </w:t>
      </w:r>
      <w:proofErr w:type="spellStart"/>
      <w:r w:rsidR="00CB7886" w:rsidRPr="00096D60">
        <w:rPr>
          <w:rFonts w:asciiTheme="majorBidi" w:hAnsiTheme="majorBidi" w:cstheme="majorBidi"/>
          <w:sz w:val="24"/>
          <w:szCs w:val="24"/>
        </w:rPr>
        <w:t>Driedger</w:t>
      </w:r>
      <w:proofErr w:type="spellEnd"/>
      <w:r w:rsidR="00CB7886" w:rsidRPr="00096D60">
        <w:rPr>
          <w:rFonts w:asciiTheme="majorBidi" w:hAnsiTheme="majorBidi" w:cstheme="majorBidi"/>
          <w:sz w:val="24"/>
          <w:szCs w:val="24"/>
        </w:rPr>
        <w:t xml:space="preserve">, D. ; Acharya, S. Biochemical monitoring in fenugreek develop functional food and medicinal plant variants. N </w:t>
      </w:r>
      <w:proofErr w:type="spellStart"/>
      <w:r w:rsidR="00CB7886" w:rsidRPr="00096D60">
        <w:rPr>
          <w:rFonts w:asciiTheme="majorBidi" w:hAnsiTheme="majorBidi" w:cstheme="majorBidi"/>
          <w:sz w:val="24"/>
          <w:szCs w:val="24"/>
        </w:rPr>
        <w:t>Biotechnol</w:t>
      </w:r>
      <w:proofErr w:type="spellEnd"/>
      <w:r w:rsidR="00CB7886" w:rsidRPr="00096D60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CB7886" w:rsidRPr="00096D60">
        <w:rPr>
          <w:rFonts w:asciiTheme="majorBidi" w:hAnsiTheme="majorBidi" w:cstheme="majorBidi"/>
          <w:sz w:val="24"/>
          <w:szCs w:val="24"/>
        </w:rPr>
        <w:t>2011 ;</w:t>
      </w:r>
      <w:proofErr w:type="gramEnd"/>
      <w:r w:rsidR="00CB7886" w:rsidRPr="00096D60">
        <w:rPr>
          <w:rFonts w:asciiTheme="majorBidi" w:hAnsiTheme="majorBidi" w:cstheme="majorBidi"/>
          <w:sz w:val="24"/>
          <w:szCs w:val="24"/>
        </w:rPr>
        <w:t xml:space="preserve"> 110–117.</w:t>
      </w:r>
    </w:p>
    <w:p w:rsidR="009070B3" w:rsidRPr="00096D60" w:rsidRDefault="00DA42B2" w:rsidP="00ED1C3E">
      <w:pPr>
        <w:bidi w:val="0"/>
        <w:spacing w:line="360" w:lineRule="auto"/>
        <w:ind w:right="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</w:t>
      </w:r>
      <w:r w:rsidR="00CB7886" w:rsidRPr="00096D60">
        <w:rPr>
          <w:rFonts w:asciiTheme="majorBidi" w:hAnsiTheme="majorBidi" w:cstheme="majorBidi"/>
          <w:sz w:val="24"/>
          <w:szCs w:val="24"/>
        </w:rPr>
        <w:t>-Parildar, H</w:t>
      </w:r>
      <w:proofErr w:type="gramStart"/>
      <w:r w:rsidR="00CB7886" w:rsidRPr="00096D60">
        <w:rPr>
          <w:rFonts w:asciiTheme="majorBidi" w:hAnsiTheme="majorBidi" w:cstheme="majorBidi"/>
          <w:sz w:val="24"/>
          <w:szCs w:val="24"/>
        </w:rPr>
        <w:t>. ;</w:t>
      </w:r>
      <w:proofErr w:type="gramEnd"/>
      <w:r w:rsidR="00CB7886" w:rsidRPr="00096D60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="00CB7886" w:rsidRPr="00096D60">
        <w:rPr>
          <w:rFonts w:asciiTheme="majorBidi" w:hAnsiTheme="majorBidi" w:cstheme="majorBidi"/>
          <w:sz w:val="24"/>
          <w:szCs w:val="24"/>
        </w:rPr>
        <w:t>Serter</w:t>
      </w:r>
      <w:proofErr w:type="spellEnd"/>
      <w:r w:rsidR="00CB7886" w:rsidRPr="00096D60">
        <w:rPr>
          <w:rFonts w:asciiTheme="majorBidi" w:hAnsiTheme="majorBidi" w:cstheme="majorBidi"/>
          <w:sz w:val="24"/>
          <w:szCs w:val="24"/>
        </w:rPr>
        <w:t xml:space="preserve">, R. ; </w:t>
      </w:r>
      <w:proofErr w:type="spellStart"/>
      <w:r w:rsidR="00CB7886" w:rsidRPr="00096D60">
        <w:rPr>
          <w:rFonts w:asciiTheme="majorBidi" w:hAnsiTheme="majorBidi" w:cstheme="majorBidi"/>
          <w:sz w:val="24"/>
          <w:szCs w:val="24"/>
        </w:rPr>
        <w:t>Yesilada</w:t>
      </w:r>
      <w:proofErr w:type="spellEnd"/>
      <w:r w:rsidR="00CB7886" w:rsidRPr="00096D60">
        <w:rPr>
          <w:rFonts w:asciiTheme="majorBidi" w:hAnsiTheme="majorBidi" w:cstheme="majorBidi"/>
          <w:sz w:val="24"/>
          <w:szCs w:val="24"/>
        </w:rPr>
        <w:t xml:space="preserve">, E.  </w:t>
      </w:r>
      <w:proofErr w:type="gramStart"/>
      <w:r w:rsidR="00CB7886" w:rsidRPr="00096D60">
        <w:rPr>
          <w:rFonts w:asciiTheme="majorBidi" w:hAnsiTheme="majorBidi" w:cstheme="majorBidi"/>
          <w:sz w:val="24"/>
          <w:szCs w:val="24"/>
        </w:rPr>
        <w:t xml:space="preserve">Diabetes mellitus and </w:t>
      </w:r>
      <w:proofErr w:type="spellStart"/>
      <w:r w:rsidR="00CB7886" w:rsidRPr="00096D60">
        <w:rPr>
          <w:rFonts w:asciiTheme="majorBidi" w:hAnsiTheme="majorBidi" w:cstheme="majorBidi"/>
          <w:sz w:val="24"/>
          <w:szCs w:val="24"/>
        </w:rPr>
        <w:t>phytotherapy</w:t>
      </w:r>
      <w:proofErr w:type="spellEnd"/>
      <w:r w:rsidR="00CB7886" w:rsidRPr="00096D60">
        <w:rPr>
          <w:rFonts w:asciiTheme="majorBidi" w:hAnsiTheme="majorBidi" w:cstheme="majorBidi"/>
          <w:sz w:val="24"/>
          <w:szCs w:val="24"/>
        </w:rPr>
        <w:t xml:space="preserve"> in Turkey.</w:t>
      </w:r>
      <w:proofErr w:type="gramEnd"/>
      <w:r w:rsidR="00CB7886" w:rsidRPr="00096D60">
        <w:rPr>
          <w:rFonts w:asciiTheme="majorBidi" w:hAnsiTheme="majorBidi" w:cstheme="majorBidi"/>
          <w:sz w:val="24"/>
          <w:szCs w:val="24"/>
        </w:rPr>
        <w:t xml:space="preserve"> J Pak Med </w:t>
      </w:r>
      <w:proofErr w:type="spellStart"/>
      <w:r w:rsidR="00CB7886" w:rsidRPr="00096D60">
        <w:rPr>
          <w:rFonts w:asciiTheme="majorBidi" w:hAnsiTheme="majorBidi" w:cstheme="majorBidi"/>
          <w:sz w:val="24"/>
          <w:szCs w:val="24"/>
        </w:rPr>
        <w:t>Assoc</w:t>
      </w:r>
      <w:proofErr w:type="spellEnd"/>
      <w:r w:rsidR="00CB7886" w:rsidRPr="00096D60">
        <w:rPr>
          <w:rFonts w:asciiTheme="majorBidi" w:hAnsiTheme="majorBidi" w:cstheme="majorBidi"/>
          <w:sz w:val="24"/>
          <w:szCs w:val="24"/>
        </w:rPr>
        <w:t xml:space="preserve"> 2011; 61(11</w:t>
      </w:r>
      <w:bookmarkStart w:id="0" w:name="_GoBack"/>
      <w:r w:rsidR="00CB7886" w:rsidRPr="00096D60">
        <w:rPr>
          <w:rFonts w:asciiTheme="majorBidi" w:hAnsiTheme="majorBidi" w:cstheme="majorBidi"/>
          <w:sz w:val="24"/>
          <w:szCs w:val="24"/>
        </w:rPr>
        <w:t>)</w:t>
      </w:r>
      <w:bookmarkEnd w:id="0"/>
      <w:r w:rsidR="00CB7886" w:rsidRPr="00096D60">
        <w:rPr>
          <w:rFonts w:asciiTheme="majorBidi" w:hAnsiTheme="majorBidi" w:cstheme="majorBidi"/>
          <w:sz w:val="24"/>
          <w:szCs w:val="24"/>
        </w:rPr>
        <w:t xml:space="preserve">: 1116-1120. </w:t>
      </w:r>
    </w:p>
    <w:p w:rsidR="00C57132" w:rsidRPr="00096D60" w:rsidRDefault="00DA42B2" w:rsidP="00ED1C3E">
      <w:pPr>
        <w:bidi w:val="0"/>
        <w:spacing w:line="360" w:lineRule="auto"/>
        <w:ind w:right="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3</w:t>
      </w:r>
      <w:r w:rsidR="009070B3" w:rsidRPr="00096D60">
        <w:rPr>
          <w:rFonts w:asciiTheme="majorBidi" w:hAnsiTheme="majorBidi" w:cstheme="majorBidi"/>
          <w:sz w:val="24"/>
          <w:szCs w:val="24"/>
        </w:rPr>
        <w:t>-Vaidya, H.B</w:t>
      </w:r>
      <w:proofErr w:type="gramStart"/>
      <w:r w:rsidR="009070B3" w:rsidRPr="00096D60">
        <w:rPr>
          <w:rFonts w:asciiTheme="majorBidi" w:hAnsiTheme="majorBidi" w:cstheme="majorBidi"/>
          <w:sz w:val="24"/>
          <w:szCs w:val="24"/>
        </w:rPr>
        <w:t>. ;</w:t>
      </w:r>
      <w:proofErr w:type="gramEnd"/>
      <w:r w:rsidR="009070B3" w:rsidRPr="00096D60">
        <w:rPr>
          <w:rFonts w:asciiTheme="majorBidi" w:hAnsiTheme="majorBidi" w:cstheme="majorBidi"/>
          <w:sz w:val="24"/>
          <w:szCs w:val="24"/>
        </w:rPr>
        <w:t xml:space="preserve"> Ahmed, A.A.; Goyal, R.K.; Cheema, S.K. Glycogen Phosphorylase-a is a common target for anti-diabetic effect of </w:t>
      </w:r>
      <w:proofErr w:type="spellStart"/>
      <w:r w:rsidR="009070B3" w:rsidRPr="00096D60">
        <w:rPr>
          <w:rFonts w:asciiTheme="majorBidi" w:hAnsiTheme="majorBidi" w:cstheme="majorBidi"/>
          <w:sz w:val="24"/>
          <w:szCs w:val="24"/>
        </w:rPr>
        <w:t>iridoid</w:t>
      </w:r>
      <w:proofErr w:type="spellEnd"/>
      <w:r w:rsidR="009070B3" w:rsidRPr="00096D60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="009070B3" w:rsidRPr="00096D60">
        <w:rPr>
          <w:rFonts w:asciiTheme="majorBidi" w:hAnsiTheme="majorBidi" w:cstheme="majorBidi"/>
          <w:sz w:val="24"/>
          <w:szCs w:val="24"/>
        </w:rPr>
        <w:t>secoiridoid</w:t>
      </w:r>
      <w:proofErr w:type="spellEnd"/>
      <w:r w:rsidR="009070B3" w:rsidRPr="00096D60">
        <w:rPr>
          <w:rFonts w:asciiTheme="majorBidi" w:hAnsiTheme="majorBidi" w:cstheme="majorBidi"/>
          <w:sz w:val="24"/>
          <w:szCs w:val="24"/>
        </w:rPr>
        <w:t xml:space="preserve"> glycosides. J Pharm </w:t>
      </w:r>
      <w:proofErr w:type="spellStart"/>
      <w:r w:rsidR="009070B3" w:rsidRPr="00096D60">
        <w:rPr>
          <w:rFonts w:asciiTheme="majorBidi" w:hAnsiTheme="majorBidi" w:cstheme="majorBidi"/>
          <w:sz w:val="24"/>
          <w:szCs w:val="24"/>
        </w:rPr>
        <w:t>Pharm</w:t>
      </w:r>
      <w:proofErr w:type="spellEnd"/>
      <w:r w:rsidR="009070B3" w:rsidRPr="00096D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070B3" w:rsidRPr="00096D60">
        <w:rPr>
          <w:rFonts w:asciiTheme="majorBidi" w:hAnsiTheme="majorBidi" w:cstheme="majorBidi"/>
          <w:sz w:val="24"/>
          <w:szCs w:val="24"/>
        </w:rPr>
        <w:t>Sci</w:t>
      </w:r>
      <w:proofErr w:type="spellEnd"/>
      <w:r w:rsidR="009070B3" w:rsidRPr="00096D60">
        <w:rPr>
          <w:rFonts w:asciiTheme="majorBidi" w:hAnsiTheme="majorBidi" w:cstheme="majorBidi"/>
          <w:sz w:val="24"/>
          <w:szCs w:val="24"/>
        </w:rPr>
        <w:t xml:space="preserve"> 2013; 16(4): 530-540.</w:t>
      </w:r>
    </w:p>
    <w:p w:rsidR="00152EFB" w:rsidRPr="00096D60" w:rsidRDefault="00DA42B2" w:rsidP="00DA42B2">
      <w:pPr>
        <w:bidi w:val="0"/>
        <w:spacing w:line="360" w:lineRule="auto"/>
        <w:ind w:right="43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/>
          <w:sz w:val="24"/>
          <w:szCs w:val="24"/>
          <w:lang w:bidi="ar-IQ"/>
        </w:rPr>
        <w:t>4</w:t>
      </w:r>
      <w:r w:rsidR="00152EFB" w:rsidRPr="00096D60">
        <w:rPr>
          <w:rFonts w:asciiTheme="majorBidi" w:hAnsiTheme="majorBidi" w:cstheme="majorBidi"/>
          <w:sz w:val="24"/>
          <w:szCs w:val="24"/>
          <w:lang w:bidi="ar-IQ"/>
        </w:rPr>
        <w:t>-</w:t>
      </w:r>
      <w:r w:rsidR="00C57132" w:rsidRPr="005653F2">
        <w:rPr>
          <w:rFonts w:asciiTheme="majorBidi" w:hAnsiTheme="majorBidi" w:cstheme="majorBidi"/>
          <w:sz w:val="24"/>
          <w:szCs w:val="24"/>
          <w:lang w:bidi="ar-IQ"/>
        </w:rPr>
        <w:t>Kumar, M</w:t>
      </w:r>
      <w:proofErr w:type="gramStart"/>
      <w:r w:rsidR="00C57132" w:rsidRPr="005653F2">
        <w:rPr>
          <w:rFonts w:asciiTheme="majorBidi" w:hAnsiTheme="majorBidi" w:cstheme="majorBidi"/>
          <w:sz w:val="24"/>
          <w:szCs w:val="24"/>
          <w:lang w:bidi="ar-IQ"/>
        </w:rPr>
        <w:t>. ;</w:t>
      </w:r>
      <w:proofErr w:type="gramEnd"/>
      <w:r w:rsidR="00C57132" w:rsidRPr="005653F2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="00C57132" w:rsidRPr="005653F2">
        <w:rPr>
          <w:rFonts w:asciiTheme="majorBidi" w:hAnsiTheme="majorBidi" w:cstheme="majorBidi"/>
          <w:sz w:val="24"/>
          <w:szCs w:val="24"/>
          <w:lang w:bidi="ar-IQ"/>
        </w:rPr>
        <w:t>Parsad</w:t>
      </w:r>
      <w:proofErr w:type="spellEnd"/>
      <w:r w:rsidR="00C57132" w:rsidRPr="005653F2">
        <w:rPr>
          <w:rFonts w:asciiTheme="majorBidi" w:hAnsiTheme="majorBidi" w:cstheme="majorBidi"/>
          <w:sz w:val="24"/>
          <w:szCs w:val="24"/>
          <w:lang w:bidi="ar-IQ"/>
        </w:rPr>
        <w:t xml:space="preserve">, M.;  Arya, R.K. Grain yield and quality improvement in fenugreek: A </w:t>
      </w:r>
      <w:proofErr w:type="spellStart"/>
      <w:r w:rsidR="00C57132" w:rsidRPr="005653F2">
        <w:rPr>
          <w:rFonts w:asciiTheme="majorBidi" w:hAnsiTheme="majorBidi" w:cstheme="majorBidi"/>
          <w:sz w:val="24"/>
          <w:szCs w:val="24"/>
          <w:lang w:bidi="ar-IQ"/>
        </w:rPr>
        <w:t>review.Forage</w:t>
      </w:r>
      <w:proofErr w:type="spellEnd"/>
      <w:r w:rsidR="00C57132" w:rsidRPr="005653F2">
        <w:rPr>
          <w:rFonts w:asciiTheme="majorBidi" w:hAnsiTheme="majorBidi" w:cstheme="majorBidi"/>
          <w:sz w:val="24"/>
          <w:szCs w:val="24"/>
          <w:lang w:bidi="ar-IQ"/>
        </w:rPr>
        <w:t xml:space="preserve"> Res 2013a; 39 (1):1 -9.</w:t>
      </w:r>
      <w:r w:rsidR="005653F2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C57132" w:rsidRPr="00096D60">
        <w:rPr>
          <w:rFonts w:asciiTheme="majorBidi" w:hAnsiTheme="majorBidi" w:cstheme="majorBidi"/>
          <w:sz w:val="24"/>
          <w:szCs w:val="24"/>
          <w:lang w:bidi="ar-IQ"/>
        </w:rPr>
        <w:br/>
      </w:r>
      <w:r>
        <w:rPr>
          <w:rFonts w:asciiTheme="majorBidi" w:hAnsiTheme="majorBidi" w:cstheme="majorBidi"/>
          <w:sz w:val="24"/>
          <w:szCs w:val="24"/>
          <w:lang w:bidi="ar-IQ"/>
        </w:rPr>
        <w:t>5</w:t>
      </w:r>
      <w:r w:rsidR="00152EFB" w:rsidRPr="00096D60">
        <w:rPr>
          <w:rFonts w:asciiTheme="majorBidi" w:hAnsiTheme="majorBidi" w:cstheme="majorBidi"/>
          <w:sz w:val="24"/>
          <w:szCs w:val="24"/>
          <w:lang w:bidi="ar-IQ"/>
        </w:rPr>
        <w:t>- Prasad, R</w:t>
      </w:r>
      <w:proofErr w:type="gramStart"/>
      <w:r w:rsidR="00152EFB" w:rsidRPr="00096D60">
        <w:rPr>
          <w:rFonts w:asciiTheme="majorBidi" w:hAnsiTheme="majorBidi" w:cstheme="majorBidi"/>
          <w:sz w:val="24"/>
          <w:szCs w:val="24"/>
          <w:lang w:bidi="ar-IQ"/>
        </w:rPr>
        <w:t>. ;</w:t>
      </w:r>
      <w:proofErr w:type="gramEnd"/>
      <w:r w:rsidR="00152EFB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Acharya, S.; Erickson, S., and Thomas, J. Identification of </w:t>
      </w:r>
      <w:proofErr w:type="spellStart"/>
      <w:r w:rsidR="00152EFB" w:rsidRPr="00096D60">
        <w:rPr>
          <w:rFonts w:asciiTheme="majorBidi" w:hAnsiTheme="majorBidi" w:cstheme="majorBidi"/>
          <w:sz w:val="24"/>
          <w:szCs w:val="24"/>
          <w:lang w:bidi="ar-IQ"/>
        </w:rPr>
        <w:t>Cercospora</w:t>
      </w:r>
      <w:proofErr w:type="spellEnd"/>
      <w:r w:rsidR="00152EFB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leaf spot resistance among fenugreek accessions and characterization of  the pathogen . </w:t>
      </w:r>
      <w:proofErr w:type="spellStart"/>
      <w:r w:rsidR="00152EFB" w:rsidRPr="00096D60">
        <w:rPr>
          <w:rFonts w:asciiTheme="majorBidi" w:hAnsiTheme="majorBidi" w:cstheme="majorBidi"/>
          <w:sz w:val="24"/>
          <w:szCs w:val="24"/>
          <w:lang w:bidi="ar-IQ"/>
        </w:rPr>
        <w:t>Aus</w:t>
      </w:r>
      <w:proofErr w:type="spellEnd"/>
      <w:r w:rsidR="00152EFB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J Crop </w:t>
      </w:r>
      <w:proofErr w:type="spellStart"/>
      <w:r w:rsidR="00152EFB" w:rsidRPr="00096D60">
        <w:rPr>
          <w:rFonts w:asciiTheme="majorBidi" w:hAnsiTheme="majorBidi" w:cstheme="majorBidi"/>
          <w:sz w:val="24"/>
          <w:szCs w:val="24"/>
          <w:lang w:bidi="ar-IQ"/>
        </w:rPr>
        <w:t>Sci</w:t>
      </w:r>
      <w:proofErr w:type="spellEnd"/>
      <w:r w:rsidR="00152EFB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2014; 8(6): 822-830.</w:t>
      </w:r>
    </w:p>
    <w:p w:rsidR="0052081C" w:rsidRPr="00096D60" w:rsidRDefault="00DA42B2" w:rsidP="00DA42B2">
      <w:pPr>
        <w:bidi w:val="0"/>
        <w:spacing w:line="360" w:lineRule="auto"/>
        <w:ind w:right="43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/>
          <w:sz w:val="24"/>
          <w:szCs w:val="24"/>
          <w:lang w:bidi="ar-IQ"/>
        </w:rPr>
        <w:t>6</w:t>
      </w:r>
      <w:r w:rsidR="00152EFB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- </w:t>
      </w:r>
      <w:proofErr w:type="spellStart"/>
      <w:r w:rsidR="00152EFB" w:rsidRPr="00096D60">
        <w:rPr>
          <w:rFonts w:asciiTheme="majorBidi" w:hAnsiTheme="majorBidi" w:cstheme="majorBidi"/>
          <w:sz w:val="24"/>
          <w:szCs w:val="24"/>
          <w:lang w:bidi="ar-IQ"/>
        </w:rPr>
        <w:t>Leela</w:t>
      </w:r>
      <w:proofErr w:type="spellEnd"/>
      <w:r w:rsidR="00152EFB" w:rsidRPr="00096D60">
        <w:rPr>
          <w:rFonts w:asciiTheme="majorBidi" w:hAnsiTheme="majorBidi" w:cstheme="majorBidi"/>
          <w:sz w:val="24"/>
          <w:szCs w:val="24"/>
          <w:lang w:bidi="ar-IQ"/>
        </w:rPr>
        <w:t>, N.K.</w:t>
      </w:r>
      <w:proofErr w:type="gramStart"/>
      <w:r w:rsidR="00152EFB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;  </w:t>
      </w:r>
      <w:proofErr w:type="spellStart"/>
      <w:r w:rsidR="00152EFB" w:rsidRPr="00096D60">
        <w:rPr>
          <w:rFonts w:asciiTheme="majorBidi" w:hAnsiTheme="majorBidi" w:cstheme="majorBidi"/>
          <w:sz w:val="24"/>
          <w:szCs w:val="24"/>
          <w:lang w:bidi="ar-IQ"/>
        </w:rPr>
        <w:t>Shafeekh</w:t>
      </w:r>
      <w:proofErr w:type="spellEnd"/>
      <w:proofErr w:type="gramEnd"/>
      <w:r w:rsidR="00152EFB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, K.M. Fenugreek. In: </w:t>
      </w:r>
      <w:proofErr w:type="spellStart"/>
      <w:r w:rsidR="00152EFB" w:rsidRPr="00096D60">
        <w:rPr>
          <w:rFonts w:asciiTheme="majorBidi" w:hAnsiTheme="majorBidi" w:cstheme="majorBidi"/>
          <w:sz w:val="24"/>
          <w:szCs w:val="24"/>
          <w:lang w:bidi="ar-IQ"/>
        </w:rPr>
        <w:t>Parthasarathy</w:t>
      </w:r>
      <w:proofErr w:type="spellEnd"/>
      <w:r w:rsidR="00152EFB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VA, </w:t>
      </w:r>
      <w:proofErr w:type="spellStart"/>
      <w:r w:rsidR="00152EFB" w:rsidRPr="00096D60">
        <w:rPr>
          <w:rFonts w:asciiTheme="majorBidi" w:hAnsiTheme="majorBidi" w:cstheme="majorBidi"/>
          <w:sz w:val="24"/>
          <w:szCs w:val="24"/>
          <w:lang w:bidi="ar-IQ"/>
        </w:rPr>
        <w:t>Chempakam</w:t>
      </w:r>
      <w:proofErr w:type="spellEnd"/>
      <w:r w:rsidR="00152EFB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B, Zachariah TJ, editors. </w:t>
      </w:r>
      <w:proofErr w:type="gramStart"/>
      <w:r w:rsidR="00152EFB" w:rsidRPr="00096D60">
        <w:rPr>
          <w:rFonts w:asciiTheme="majorBidi" w:hAnsiTheme="majorBidi" w:cstheme="majorBidi"/>
          <w:sz w:val="24"/>
          <w:szCs w:val="24"/>
          <w:lang w:bidi="ar-IQ"/>
        </w:rPr>
        <w:t>Chemistry of Spices.</w:t>
      </w:r>
      <w:proofErr w:type="gramEnd"/>
      <w:r w:rsidR="00152EFB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proofErr w:type="gramStart"/>
      <w:r w:rsidR="00152EFB" w:rsidRPr="00096D60">
        <w:rPr>
          <w:rFonts w:asciiTheme="majorBidi" w:hAnsiTheme="majorBidi" w:cstheme="majorBidi"/>
          <w:sz w:val="24"/>
          <w:szCs w:val="24"/>
          <w:lang w:bidi="ar-IQ"/>
        </w:rPr>
        <w:t>Biddles</w:t>
      </w:r>
      <w:proofErr w:type="spellEnd"/>
      <w:r w:rsidR="00152EFB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Ltd, King’s Lynn, UK, CAB International; 2008; pp. 242–59.</w:t>
      </w:r>
      <w:proofErr w:type="gramEnd"/>
      <w:r w:rsidR="00152EFB" w:rsidRPr="00096D60">
        <w:rPr>
          <w:rFonts w:asciiTheme="majorBidi" w:hAnsiTheme="majorBidi" w:cstheme="majorBidi"/>
          <w:sz w:val="24"/>
          <w:szCs w:val="24"/>
          <w:lang w:bidi="ar-IQ"/>
        </w:rPr>
        <w:br/>
      </w:r>
      <w:r>
        <w:rPr>
          <w:rFonts w:asciiTheme="majorBidi" w:hAnsiTheme="majorBidi" w:cstheme="majorBidi"/>
          <w:sz w:val="24"/>
          <w:szCs w:val="24"/>
          <w:lang w:bidi="ar-IQ"/>
        </w:rPr>
        <w:t>7</w:t>
      </w:r>
      <w:r w:rsidR="00D61045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- Laila, O.; </w:t>
      </w:r>
      <w:proofErr w:type="spellStart"/>
      <w:r w:rsidR="00D61045" w:rsidRPr="00096D60">
        <w:rPr>
          <w:rFonts w:asciiTheme="majorBidi" w:hAnsiTheme="majorBidi" w:cstheme="majorBidi"/>
          <w:sz w:val="24"/>
          <w:szCs w:val="24"/>
          <w:lang w:bidi="ar-IQ"/>
        </w:rPr>
        <w:t>Murtaza</w:t>
      </w:r>
      <w:proofErr w:type="spellEnd"/>
      <w:r w:rsidR="00D61045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, I. ; </w:t>
      </w:r>
      <w:proofErr w:type="spellStart"/>
      <w:r w:rsidR="00D61045" w:rsidRPr="00096D60">
        <w:rPr>
          <w:rFonts w:asciiTheme="majorBidi" w:hAnsiTheme="majorBidi" w:cstheme="majorBidi"/>
          <w:sz w:val="24"/>
          <w:szCs w:val="24"/>
          <w:lang w:bidi="ar-IQ"/>
        </w:rPr>
        <w:t>Abdin</w:t>
      </w:r>
      <w:proofErr w:type="spellEnd"/>
      <w:r w:rsidR="00D61045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, M.Z. ; Ahmad, S.; </w:t>
      </w:r>
      <w:proofErr w:type="spellStart"/>
      <w:r w:rsidR="00D61045" w:rsidRPr="00096D60">
        <w:rPr>
          <w:rFonts w:asciiTheme="majorBidi" w:hAnsiTheme="majorBidi" w:cstheme="majorBidi"/>
          <w:sz w:val="24"/>
          <w:szCs w:val="24"/>
          <w:lang w:bidi="ar-IQ"/>
        </w:rPr>
        <w:t>Ganai</w:t>
      </w:r>
      <w:proofErr w:type="spellEnd"/>
      <w:r w:rsidR="00D61045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, N.A.; </w:t>
      </w:r>
      <w:proofErr w:type="spellStart"/>
      <w:r w:rsidR="00D61045" w:rsidRPr="00096D60">
        <w:rPr>
          <w:rFonts w:asciiTheme="majorBidi" w:hAnsiTheme="majorBidi" w:cstheme="majorBidi"/>
          <w:sz w:val="24"/>
          <w:szCs w:val="24"/>
          <w:lang w:bidi="ar-IQ"/>
        </w:rPr>
        <w:t>Jehangir</w:t>
      </w:r>
      <w:proofErr w:type="spellEnd"/>
      <w:r w:rsidR="00D61045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, M. Development and validation of HPTLC method for simultaneous estimation of </w:t>
      </w:r>
      <w:proofErr w:type="spellStart"/>
      <w:r w:rsidR="00D61045" w:rsidRPr="00096D60">
        <w:rPr>
          <w:rFonts w:asciiTheme="majorBidi" w:hAnsiTheme="majorBidi" w:cstheme="majorBidi"/>
          <w:sz w:val="24"/>
          <w:szCs w:val="24"/>
          <w:lang w:bidi="ar-IQ"/>
        </w:rPr>
        <w:t>diosgenin</w:t>
      </w:r>
      <w:proofErr w:type="spellEnd"/>
      <w:r w:rsidR="00D61045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and quercetin in </w:t>
      </w:r>
      <w:proofErr w:type="spellStart"/>
      <w:r w:rsidR="00D61045" w:rsidRPr="00096D60">
        <w:rPr>
          <w:rFonts w:asciiTheme="majorBidi" w:hAnsiTheme="majorBidi" w:cstheme="majorBidi"/>
          <w:sz w:val="24"/>
          <w:szCs w:val="24"/>
          <w:lang w:bidi="ar-IQ"/>
        </w:rPr>
        <w:t>fenugreekseeds</w:t>
      </w:r>
      <w:proofErr w:type="spellEnd"/>
      <w:r w:rsidR="00D61045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(</w:t>
      </w:r>
      <w:proofErr w:type="spellStart"/>
      <w:r w:rsidR="00D61045" w:rsidRPr="00096D60">
        <w:rPr>
          <w:rFonts w:asciiTheme="majorBidi" w:hAnsiTheme="majorBidi" w:cstheme="majorBidi"/>
          <w:sz w:val="24"/>
          <w:szCs w:val="24"/>
          <w:lang w:bidi="ar-IQ"/>
        </w:rPr>
        <w:t>Trigonella</w:t>
      </w:r>
      <w:proofErr w:type="spellEnd"/>
      <w:r w:rsidR="00D61045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="00D61045" w:rsidRPr="00096D60">
        <w:rPr>
          <w:rFonts w:asciiTheme="majorBidi" w:hAnsiTheme="majorBidi" w:cstheme="majorBidi"/>
          <w:sz w:val="24"/>
          <w:szCs w:val="24"/>
          <w:lang w:bidi="ar-IQ"/>
        </w:rPr>
        <w:t>foenumgraceum</w:t>
      </w:r>
      <w:proofErr w:type="spellEnd"/>
      <w:r w:rsidR="00D61045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).ISRN Chromatography 2013; 1-8.        </w:t>
      </w:r>
    </w:p>
    <w:p w:rsidR="00A17597" w:rsidRPr="00096D60" w:rsidRDefault="00DA42B2" w:rsidP="00DA42B2">
      <w:pPr>
        <w:bidi w:val="0"/>
        <w:spacing w:line="360" w:lineRule="auto"/>
        <w:ind w:right="43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/>
          <w:sz w:val="24"/>
          <w:szCs w:val="24"/>
          <w:lang w:bidi="ar-IQ"/>
        </w:rPr>
        <w:t>8</w:t>
      </w:r>
      <w:r w:rsidR="0052081C" w:rsidRPr="00096D60">
        <w:rPr>
          <w:rFonts w:asciiTheme="majorBidi" w:hAnsiTheme="majorBidi" w:cstheme="majorBidi"/>
          <w:sz w:val="24"/>
          <w:szCs w:val="24"/>
          <w:lang w:bidi="ar-IQ"/>
        </w:rPr>
        <w:t>-</w:t>
      </w:r>
      <w:r w:rsidR="00D61045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52081C" w:rsidRPr="00096D60">
        <w:rPr>
          <w:rFonts w:asciiTheme="majorBidi" w:hAnsiTheme="majorBidi" w:cstheme="majorBidi"/>
          <w:sz w:val="24"/>
          <w:szCs w:val="24"/>
          <w:lang w:bidi="ar-IQ"/>
        </w:rPr>
        <w:t>Acharya, S.N.</w:t>
      </w:r>
      <w:proofErr w:type="gramStart"/>
      <w:r w:rsidR="0052081C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;  </w:t>
      </w:r>
      <w:proofErr w:type="spellStart"/>
      <w:r w:rsidR="0052081C" w:rsidRPr="00096D60">
        <w:rPr>
          <w:rFonts w:asciiTheme="majorBidi" w:hAnsiTheme="majorBidi" w:cstheme="majorBidi"/>
          <w:sz w:val="24"/>
          <w:szCs w:val="24"/>
          <w:lang w:bidi="ar-IQ"/>
        </w:rPr>
        <w:t>Basu</w:t>
      </w:r>
      <w:proofErr w:type="spellEnd"/>
      <w:proofErr w:type="gramEnd"/>
      <w:r w:rsidR="0052081C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, S.K. ; Thomas, J.E. Medicinal Properties of Fenugreek. </w:t>
      </w:r>
      <w:proofErr w:type="gramStart"/>
      <w:r w:rsidR="0052081C" w:rsidRPr="00096D60">
        <w:rPr>
          <w:rFonts w:asciiTheme="majorBidi" w:hAnsiTheme="majorBidi" w:cstheme="majorBidi"/>
          <w:sz w:val="24"/>
          <w:szCs w:val="24"/>
          <w:lang w:bidi="ar-IQ"/>
        </w:rPr>
        <w:t>In :</w:t>
      </w:r>
      <w:proofErr w:type="gramEnd"/>
      <w:r w:rsidR="0052081C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Advances in Medical Plant Research, Acharya SN, Thomas JE, editors. </w:t>
      </w:r>
      <w:proofErr w:type="gramStart"/>
      <w:r w:rsidR="0052081C" w:rsidRPr="00096D60">
        <w:rPr>
          <w:rFonts w:asciiTheme="majorBidi" w:hAnsiTheme="majorBidi" w:cstheme="majorBidi"/>
          <w:sz w:val="24"/>
          <w:szCs w:val="24"/>
          <w:lang w:bidi="ar-IQ"/>
        </w:rPr>
        <w:t>Research Sign post, Kerala, India.2007; pp. 81 -122.</w:t>
      </w:r>
      <w:proofErr w:type="gramEnd"/>
      <w:r w:rsidR="0052081C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52081C" w:rsidRPr="00096D60">
        <w:rPr>
          <w:rFonts w:asciiTheme="majorBidi" w:hAnsiTheme="majorBidi" w:cstheme="majorBidi"/>
          <w:sz w:val="24"/>
          <w:szCs w:val="24"/>
          <w:lang w:bidi="ar-IQ"/>
        </w:rPr>
        <w:br/>
      </w:r>
      <w:r>
        <w:rPr>
          <w:rFonts w:asciiTheme="majorBidi" w:hAnsiTheme="majorBidi" w:cstheme="majorBidi"/>
          <w:sz w:val="24"/>
          <w:szCs w:val="24"/>
          <w:lang w:bidi="ar-IQ"/>
        </w:rPr>
        <w:t>9</w:t>
      </w:r>
      <w:r w:rsidR="00B06B54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- </w:t>
      </w:r>
      <w:proofErr w:type="spellStart"/>
      <w:proofErr w:type="gramStart"/>
      <w:r w:rsidR="00B06B54" w:rsidRPr="00096D60">
        <w:rPr>
          <w:rFonts w:asciiTheme="majorBidi" w:hAnsiTheme="majorBidi" w:cstheme="majorBidi"/>
          <w:sz w:val="24"/>
          <w:szCs w:val="24"/>
          <w:lang w:bidi="ar-IQ"/>
        </w:rPr>
        <w:t>Sudha</w:t>
      </w:r>
      <w:proofErr w:type="spellEnd"/>
      <w:r w:rsidR="00B06B54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;</w:t>
      </w:r>
      <w:proofErr w:type="gramEnd"/>
      <w:r w:rsidR="00B06B54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="00B06B54" w:rsidRPr="00096D60">
        <w:rPr>
          <w:rFonts w:asciiTheme="majorBidi" w:hAnsiTheme="majorBidi" w:cstheme="majorBidi"/>
          <w:sz w:val="24"/>
          <w:szCs w:val="24"/>
          <w:lang w:bidi="ar-IQ"/>
        </w:rPr>
        <w:t>Mathangi</w:t>
      </w:r>
      <w:proofErr w:type="spellEnd"/>
      <w:r w:rsidR="00B06B54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, S.K. Functional compounds of some traditional greens and its medicinal </w:t>
      </w:r>
      <w:proofErr w:type="spellStart"/>
      <w:r w:rsidR="00B06B54" w:rsidRPr="00096D60">
        <w:rPr>
          <w:rFonts w:asciiTheme="majorBidi" w:hAnsiTheme="majorBidi" w:cstheme="majorBidi"/>
          <w:sz w:val="24"/>
          <w:szCs w:val="24"/>
          <w:lang w:bidi="ar-IQ"/>
        </w:rPr>
        <w:t>properties.Int</w:t>
      </w:r>
      <w:proofErr w:type="spellEnd"/>
      <w:r w:rsidR="00B06B54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J Univ. Pharm. Bio Sci.2013; 267-292.</w:t>
      </w:r>
    </w:p>
    <w:p w:rsidR="00A17597" w:rsidRPr="00096D60" w:rsidRDefault="00DA42B2" w:rsidP="00ED1C3E">
      <w:pPr>
        <w:bidi w:val="0"/>
        <w:spacing w:line="360" w:lineRule="auto"/>
        <w:ind w:right="43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/>
          <w:sz w:val="24"/>
          <w:szCs w:val="24"/>
          <w:lang w:bidi="ar-IQ"/>
        </w:rPr>
        <w:t>10</w:t>
      </w:r>
      <w:r w:rsidR="00A17597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-Mehrafarin, A.; </w:t>
      </w:r>
      <w:proofErr w:type="spellStart"/>
      <w:r w:rsidR="00A17597" w:rsidRPr="00096D60">
        <w:rPr>
          <w:rFonts w:asciiTheme="majorBidi" w:hAnsiTheme="majorBidi" w:cstheme="majorBidi"/>
          <w:sz w:val="24"/>
          <w:szCs w:val="24"/>
          <w:lang w:bidi="ar-IQ"/>
        </w:rPr>
        <w:t>Qaderi</w:t>
      </w:r>
      <w:proofErr w:type="spellEnd"/>
      <w:r w:rsidR="00A17597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, A.; </w:t>
      </w:r>
      <w:proofErr w:type="spellStart"/>
      <w:r w:rsidR="00A17597" w:rsidRPr="00096D60">
        <w:rPr>
          <w:rFonts w:asciiTheme="majorBidi" w:hAnsiTheme="majorBidi" w:cstheme="majorBidi"/>
          <w:sz w:val="24"/>
          <w:szCs w:val="24"/>
          <w:lang w:bidi="ar-IQ"/>
        </w:rPr>
        <w:t>Rezazadeh</w:t>
      </w:r>
      <w:proofErr w:type="spellEnd"/>
      <w:r w:rsidR="00A17597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, Sh.; </w:t>
      </w:r>
      <w:proofErr w:type="spellStart"/>
      <w:r w:rsidR="00A17597" w:rsidRPr="00096D60">
        <w:rPr>
          <w:rFonts w:asciiTheme="majorBidi" w:hAnsiTheme="majorBidi" w:cstheme="majorBidi"/>
          <w:sz w:val="24"/>
          <w:szCs w:val="24"/>
          <w:lang w:bidi="ar-IQ"/>
        </w:rPr>
        <w:t>Naghdi-Badi</w:t>
      </w:r>
      <w:proofErr w:type="spellEnd"/>
      <w:r w:rsidR="00A17597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H.; </w:t>
      </w:r>
      <w:proofErr w:type="spellStart"/>
      <w:r w:rsidR="00A17597" w:rsidRPr="00096D60">
        <w:rPr>
          <w:rFonts w:asciiTheme="majorBidi" w:hAnsiTheme="majorBidi" w:cstheme="majorBidi"/>
          <w:sz w:val="24"/>
          <w:szCs w:val="24"/>
          <w:lang w:bidi="ar-IQ"/>
        </w:rPr>
        <w:t>Noormohammadi</w:t>
      </w:r>
      <w:proofErr w:type="spellEnd"/>
      <w:r w:rsidR="00A17597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, </w:t>
      </w:r>
      <w:proofErr w:type="spellStart"/>
      <w:proofErr w:type="gramStart"/>
      <w:r w:rsidR="00A17597" w:rsidRPr="00096D60">
        <w:rPr>
          <w:rFonts w:asciiTheme="majorBidi" w:hAnsiTheme="majorBidi" w:cstheme="majorBidi"/>
          <w:sz w:val="24"/>
          <w:szCs w:val="24"/>
          <w:lang w:bidi="ar-IQ"/>
        </w:rPr>
        <w:t>Gh</w:t>
      </w:r>
      <w:proofErr w:type="spellEnd"/>
      <w:r w:rsidR="00A17597" w:rsidRPr="00096D60">
        <w:rPr>
          <w:rFonts w:asciiTheme="majorBidi" w:hAnsiTheme="majorBidi" w:cstheme="majorBidi"/>
          <w:sz w:val="24"/>
          <w:szCs w:val="24"/>
          <w:lang w:bidi="ar-IQ"/>
        </w:rPr>
        <w:t>.;</w:t>
      </w:r>
      <w:proofErr w:type="gramEnd"/>
      <w:r w:rsidR="00A17597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and </w:t>
      </w:r>
      <w:proofErr w:type="spellStart"/>
      <w:r w:rsidR="00A17597" w:rsidRPr="00096D60">
        <w:rPr>
          <w:rFonts w:asciiTheme="majorBidi" w:hAnsiTheme="majorBidi" w:cstheme="majorBidi"/>
          <w:sz w:val="24"/>
          <w:szCs w:val="24"/>
          <w:lang w:bidi="ar-IQ"/>
        </w:rPr>
        <w:t>Zand</w:t>
      </w:r>
      <w:proofErr w:type="spellEnd"/>
      <w:r w:rsidR="00A17597" w:rsidRPr="00096D60">
        <w:rPr>
          <w:rFonts w:asciiTheme="majorBidi" w:hAnsiTheme="majorBidi" w:cstheme="majorBidi"/>
          <w:sz w:val="24"/>
          <w:szCs w:val="24"/>
          <w:lang w:bidi="ar-IQ"/>
        </w:rPr>
        <w:t>, E. Bioengineering of important secondary metabolites and metabolic pathways in fenugreek (</w:t>
      </w:r>
      <w:proofErr w:type="spellStart"/>
      <w:r w:rsidR="00A17597" w:rsidRPr="00096D60">
        <w:rPr>
          <w:rFonts w:asciiTheme="majorBidi" w:hAnsiTheme="majorBidi" w:cstheme="majorBidi"/>
          <w:sz w:val="24"/>
          <w:szCs w:val="24"/>
          <w:lang w:bidi="ar-IQ"/>
        </w:rPr>
        <w:t>Trigonella</w:t>
      </w:r>
      <w:proofErr w:type="spellEnd"/>
      <w:r w:rsidR="00A17597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="00A17597" w:rsidRPr="00096D60">
        <w:rPr>
          <w:rFonts w:asciiTheme="majorBidi" w:hAnsiTheme="majorBidi" w:cstheme="majorBidi"/>
          <w:sz w:val="24"/>
          <w:szCs w:val="24"/>
          <w:lang w:bidi="ar-IQ"/>
        </w:rPr>
        <w:t>foenumgraecum</w:t>
      </w:r>
      <w:proofErr w:type="spellEnd"/>
      <w:r w:rsidR="00A17597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L.).J Med Plants 2010; 9(35): 1 – 18.</w:t>
      </w:r>
    </w:p>
    <w:p w:rsidR="00C605D8" w:rsidRPr="00096D60" w:rsidRDefault="00DA42B2" w:rsidP="00ED1C3E">
      <w:pPr>
        <w:bidi w:val="0"/>
        <w:spacing w:line="360" w:lineRule="auto"/>
        <w:ind w:right="43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/>
          <w:sz w:val="24"/>
          <w:szCs w:val="24"/>
          <w:lang w:bidi="ar-IQ"/>
        </w:rPr>
        <w:t>11</w:t>
      </w:r>
      <w:r w:rsidR="00C605D8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-Priya, V.; </w:t>
      </w:r>
      <w:proofErr w:type="spellStart"/>
      <w:r w:rsidR="00C605D8" w:rsidRPr="00096D60">
        <w:rPr>
          <w:rFonts w:asciiTheme="majorBidi" w:hAnsiTheme="majorBidi" w:cstheme="majorBidi"/>
          <w:sz w:val="24"/>
          <w:szCs w:val="24"/>
          <w:lang w:bidi="ar-IQ"/>
        </w:rPr>
        <w:t>Jananie</w:t>
      </w:r>
      <w:proofErr w:type="spellEnd"/>
      <w:r w:rsidR="00C605D8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, R.K.; </w:t>
      </w:r>
      <w:proofErr w:type="spellStart"/>
      <w:r w:rsidR="00C605D8" w:rsidRPr="00096D60">
        <w:rPr>
          <w:rFonts w:asciiTheme="majorBidi" w:hAnsiTheme="majorBidi" w:cstheme="majorBidi"/>
          <w:sz w:val="24"/>
          <w:szCs w:val="24"/>
          <w:lang w:bidi="ar-IQ"/>
        </w:rPr>
        <w:t>Vijayalakshmi</w:t>
      </w:r>
      <w:proofErr w:type="spellEnd"/>
      <w:r w:rsidR="00C605D8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, K. GC/MS determination of bioactive components of </w:t>
      </w:r>
      <w:proofErr w:type="spellStart"/>
      <w:r w:rsidR="00C605D8" w:rsidRPr="00096D60">
        <w:rPr>
          <w:rFonts w:asciiTheme="majorBidi" w:hAnsiTheme="majorBidi" w:cstheme="majorBidi"/>
          <w:sz w:val="24"/>
          <w:szCs w:val="24"/>
          <w:lang w:bidi="ar-IQ"/>
        </w:rPr>
        <w:t>Trigonella</w:t>
      </w:r>
      <w:proofErr w:type="spellEnd"/>
      <w:r w:rsidR="00C605D8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="00C605D8" w:rsidRPr="00096D60">
        <w:rPr>
          <w:rFonts w:asciiTheme="majorBidi" w:hAnsiTheme="majorBidi" w:cstheme="majorBidi"/>
          <w:sz w:val="24"/>
          <w:szCs w:val="24"/>
          <w:lang w:bidi="ar-IQ"/>
        </w:rPr>
        <w:t>foenum-grecum.J</w:t>
      </w:r>
      <w:proofErr w:type="spellEnd"/>
      <w:r w:rsidR="00C605D8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="00C605D8" w:rsidRPr="00096D60">
        <w:rPr>
          <w:rFonts w:asciiTheme="majorBidi" w:hAnsiTheme="majorBidi" w:cstheme="majorBidi"/>
          <w:sz w:val="24"/>
          <w:szCs w:val="24"/>
          <w:lang w:bidi="ar-IQ"/>
        </w:rPr>
        <w:t>Chem</w:t>
      </w:r>
      <w:proofErr w:type="spellEnd"/>
      <w:r w:rsidR="00C605D8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Pharm Res 2011; 3 (5): 35-40.</w:t>
      </w:r>
    </w:p>
    <w:p w:rsidR="00E00721" w:rsidRPr="00096D60" w:rsidRDefault="00DA42B2" w:rsidP="00ED1C3E">
      <w:pPr>
        <w:autoSpaceDE w:val="0"/>
        <w:autoSpaceDN w:val="0"/>
        <w:bidi w:val="0"/>
        <w:adjustRightInd w:val="0"/>
        <w:spacing w:line="360" w:lineRule="auto"/>
        <w:ind w:right="43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>
        <w:rPr>
          <w:rFonts w:asciiTheme="majorBidi" w:eastAsia="Arial Unicode MS" w:hAnsiTheme="majorBidi" w:cstheme="majorBidi"/>
          <w:color w:val="000000" w:themeColor="text1"/>
          <w:sz w:val="24"/>
          <w:szCs w:val="24"/>
        </w:rPr>
        <w:t>12</w:t>
      </w:r>
      <w:r w:rsidR="00E00721" w:rsidRPr="00096D60">
        <w:rPr>
          <w:rFonts w:asciiTheme="majorBidi" w:eastAsia="Arial Unicode MS" w:hAnsiTheme="majorBidi" w:cstheme="majorBidi"/>
          <w:color w:val="000000" w:themeColor="text1"/>
          <w:sz w:val="24"/>
          <w:szCs w:val="24"/>
        </w:rPr>
        <w:t>-</w:t>
      </w:r>
      <w:r w:rsidR="00E00721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E00721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Kokate</w:t>
      </w:r>
      <w:proofErr w:type="spellEnd"/>
      <w:r w:rsidR="00E00721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, C.K.; </w:t>
      </w:r>
      <w:proofErr w:type="spellStart"/>
      <w:r w:rsidR="00E00721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Purohit</w:t>
      </w:r>
      <w:proofErr w:type="spellEnd"/>
      <w:r w:rsidR="00E00721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, A.P. and </w:t>
      </w:r>
      <w:proofErr w:type="spellStart"/>
      <w:r w:rsidR="00E00721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Gokhale</w:t>
      </w:r>
      <w:proofErr w:type="spellEnd"/>
      <w:r w:rsidR="00E00721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, S.B. </w:t>
      </w:r>
      <w:proofErr w:type="spellStart"/>
      <w:r w:rsidR="00E00721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Pharmacognosy</w:t>
      </w:r>
      <w:proofErr w:type="spellEnd"/>
      <w:r w:rsidR="00E00721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. </w:t>
      </w:r>
      <w:proofErr w:type="spellStart"/>
      <w:r w:rsidR="00E00721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Nirali</w:t>
      </w:r>
      <w:proofErr w:type="spellEnd"/>
      <w:r w:rsidR="00E00721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E00721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Prakashan</w:t>
      </w:r>
      <w:proofErr w:type="spellEnd"/>
      <w:r w:rsidR="00E00721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2009; 6:16-17.</w:t>
      </w:r>
    </w:p>
    <w:p w:rsidR="00E00721" w:rsidRPr="00096D60" w:rsidRDefault="00DA42B2" w:rsidP="00ED1C3E">
      <w:pPr>
        <w:autoSpaceDE w:val="0"/>
        <w:autoSpaceDN w:val="0"/>
        <w:bidi w:val="0"/>
        <w:adjustRightInd w:val="0"/>
        <w:spacing w:line="360" w:lineRule="auto"/>
        <w:ind w:right="43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>
        <w:rPr>
          <w:rFonts w:asciiTheme="majorBidi" w:eastAsia="Arial Unicode MS" w:hAnsiTheme="majorBidi" w:cstheme="majorBidi"/>
          <w:color w:val="000000" w:themeColor="text1"/>
          <w:sz w:val="24"/>
          <w:szCs w:val="24"/>
        </w:rPr>
        <w:t>13</w:t>
      </w:r>
      <w:r w:rsidR="00E00721" w:rsidRPr="00096D60">
        <w:rPr>
          <w:rFonts w:asciiTheme="majorBidi" w:eastAsia="Arial Unicode MS" w:hAnsiTheme="majorBidi" w:cstheme="majorBidi"/>
          <w:color w:val="000000" w:themeColor="text1"/>
          <w:sz w:val="24"/>
          <w:szCs w:val="24"/>
        </w:rPr>
        <w:t>-</w:t>
      </w:r>
      <w:r w:rsidR="00E00721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Mahmoud, M. J. Chemistry of medicinal plants. </w:t>
      </w:r>
      <w:proofErr w:type="gramStart"/>
      <w:r w:rsidR="00E00721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Printed in Anwar </w:t>
      </w:r>
      <w:proofErr w:type="spellStart"/>
      <w:r w:rsidR="00E00721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Dijla</w:t>
      </w:r>
      <w:proofErr w:type="spellEnd"/>
      <w:r w:rsidR="00E00721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,    Bagdad, Iraq 2008:13-16.</w:t>
      </w:r>
      <w:proofErr w:type="gramEnd"/>
    </w:p>
    <w:p w:rsidR="00E00721" w:rsidRPr="00096D60" w:rsidRDefault="00DA42B2" w:rsidP="00DA42B2">
      <w:pPr>
        <w:autoSpaceDE w:val="0"/>
        <w:autoSpaceDN w:val="0"/>
        <w:bidi w:val="0"/>
        <w:adjustRightInd w:val="0"/>
        <w:spacing w:line="360" w:lineRule="auto"/>
        <w:ind w:right="43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14</w:t>
      </w:r>
      <w:r w:rsidR="00E00721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-</w:t>
      </w:r>
      <w:proofErr w:type="gramStart"/>
      <w:r w:rsidR="00E00721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Rashant ,T</w:t>
      </w:r>
      <w:proofErr w:type="gramEnd"/>
      <w:r w:rsidR="00E00721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.; </w:t>
      </w:r>
      <w:proofErr w:type="spellStart"/>
      <w:r w:rsidR="00E00721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Bimlesh</w:t>
      </w:r>
      <w:proofErr w:type="spellEnd"/>
      <w:r w:rsidR="00E00721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, K., </w:t>
      </w:r>
      <w:proofErr w:type="spellStart"/>
      <w:r w:rsidR="00E00721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Mandeep</w:t>
      </w:r>
      <w:proofErr w:type="spellEnd"/>
      <w:r w:rsidR="00E00721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, K.; </w:t>
      </w:r>
      <w:proofErr w:type="spellStart"/>
      <w:r w:rsidR="00E00721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Gurpreet,K</w:t>
      </w:r>
      <w:proofErr w:type="spellEnd"/>
      <w:r w:rsidR="00E00721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. and </w:t>
      </w:r>
      <w:proofErr w:type="spellStart"/>
      <w:r w:rsidR="00E00721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Harleen</w:t>
      </w:r>
      <w:proofErr w:type="spellEnd"/>
      <w:r w:rsidR="00E00721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, K. Phytochemical screening and Extraction: A </w:t>
      </w:r>
      <w:proofErr w:type="spellStart"/>
      <w:r w:rsidR="00E00721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Review</w:t>
      </w:r>
      <w:r w:rsidR="00E00721" w:rsidRPr="00096D60">
        <w:rPr>
          <w:rFonts w:asciiTheme="majorBidi" w:eastAsia="Times New Roman" w:hAnsiTheme="majorBidi" w:cstheme="majorBidi"/>
          <w:sz w:val="24"/>
          <w:szCs w:val="24"/>
        </w:rPr>
        <w:t>.Int</w:t>
      </w:r>
      <w:proofErr w:type="spellEnd"/>
      <w:r w:rsidR="00E00721" w:rsidRPr="00096D60">
        <w:rPr>
          <w:rFonts w:asciiTheme="majorBidi" w:eastAsia="Times New Roman" w:hAnsiTheme="majorBidi" w:cstheme="majorBidi"/>
          <w:sz w:val="24"/>
          <w:szCs w:val="24"/>
        </w:rPr>
        <w:t xml:space="preserve">. Pharm. Sci. </w:t>
      </w:r>
      <w:r w:rsidR="00E00721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2011</w:t>
      </w:r>
      <w:proofErr w:type="gramStart"/>
      <w:r w:rsidR="00E00721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;1</w:t>
      </w:r>
      <w:proofErr w:type="gramEnd"/>
      <w:r w:rsidR="00E00721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(1): 98-106.</w:t>
      </w:r>
    </w:p>
    <w:p w:rsidR="00E00721" w:rsidRPr="00096D60" w:rsidRDefault="00DA42B2" w:rsidP="00DA42B2">
      <w:pPr>
        <w:autoSpaceDE w:val="0"/>
        <w:autoSpaceDN w:val="0"/>
        <w:bidi w:val="0"/>
        <w:adjustRightInd w:val="0"/>
        <w:spacing w:line="360" w:lineRule="auto"/>
        <w:ind w:right="43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proofErr w:type="gramStart"/>
      <w:r>
        <w:rPr>
          <w:rFonts w:asciiTheme="majorBidi" w:eastAsia="Arial Unicode MS" w:hAnsiTheme="majorBidi" w:cstheme="majorBidi"/>
          <w:color w:val="000000" w:themeColor="text1"/>
          <w:sz w:val="24"/>
          <w:szCs w:val="24"/>
        </w:rPr>
        <w:t>15</w:t>
      </w:r>
      <w:r w:rsidR="00E00721" w:rsidRPr="00096D60">
        <w:rPr>
          <w:rFonts w:asciiTheme="majorBidi" w:eastAsia="Arial Unicode MS" w:hAnsiTheme="majorBidi" w:cstheme="majorBidi"/>
          <w:color w:val="000000" w:themeColor="text1"/>
          <w:sz w:val="24"/>
          <w:szCs w:val="24"/>
        </w:rPr>
        <w:t>-</w:t>
      </w:r>
      <w:r w:rsidR="00E00721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Sofowara, A. Medicinal plants and Traditional medicine in Africa.</w:t>
      </w:r>
      <w:proofErr w:type="gramEnd"/>
      <w:r w:rsidR="00E00721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Ibadan, </w:t>
      </w:r>
      <w:proofErr w:type="gramStart"/>
      <w:r w:rsidR="00E00721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Nigeria ,Spectrum</w:t>
      </w:r>
      <w:proofErr w:type="gramEnd"/>
      <w:r w:rsidR="00E00721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Books Ltd.1993. p. 289.</w:t>
      </w:r>
    </w:p>
    <w:p w:rsidR="00B14BBC" w:rsidRPr="00096D60" w:rsidRDefault="00DA42B2" w:rsidP="00DA42B2">
      <w:pPr>
        <w:bidi w:val="0"/>
        <w:ind w:right="43"/>
        <w:rPr>
          <w:rStyle w:val="Emphasis"/>
          <w:rFonts w:asciiTheme="majorBidi" w:hAnsiTheme="majorBidi" w:cstheme="majorBidi"/>
          <w:i w:val="0"/>
          <w:iCs w:val="0"/>
          <w:color w:val="000000" w:themeColor="text1"/>
          <w:sz w:val="24"/>
          <w:szCs w:val="24"/>
        </w:rPr>
      </w:pPr>
      <w:r>
        <w:rPr>
          <w:rStyle w:val="Emphasis"/>
          <w:rFonts w:asciiTheme="majorBidi" w:hAnsiTheme="majorBidi" w:cstheme="majorBidi"/>
          <w:i w:val="0"/>
          <w:iCs w:val="0"/>
          <w:color w:val="000000" w:themeColor="text1"/>
          <w:sz w:val="24"/>
          <w:szCs w:val="24"/>
        </w:rPr>
        <w:lastRenderedPageBreak/>
        <w:t>16</w:t>
      </w:r>
      <w:r w:rsidR="00E00721" w:rsidRPr="00096D60">
        <w:rPr>
          <w:rStyle w:val="Emphasis"/>
          <w:rFonts w:asciiTheme="majorBidi" w:hAnsiTheme="majorBidi" w:cstheme="majorBidi"/>
          <w:i w:val="0"/>
          <w:iCs w:val="0"/>
          <w:color w:val="000000" w:themeColor="text1"/>
          <w:sz w:val="24"/>
          <w:szCs w:val="24"/>
        </w:rPr>
        <w:t>-Harborne, J.B</w:t>
      </w:r>
      <w:proofErr w:type="gramStart"/>
      <w:r w:rsidR="00E00721" w:rsidRPr="00096D60">
        <w:rPr>
          <w:rStyle w:val="Emphasis"/>
          <w:rFonts w:asciiTheme="majorBidi" w:hAnsiTheme="majorBidi" w:cstheme="majorBidi"/>
          <w:i w:val="0"/>
          <w:iCs w:val="0"/>
          <w:color w:val="000000" w:themeColor="text1"/>
          <w:sz w:val="24"/>
          <w:szCs w:val="24"/>
        </w:rPr>
        <w:t>. .Phytochemical methods.</w:t>
      </w:r>
      <w:proofErr w:type="gramEnd"/>
      <w:r w:rsidR="00E00721" w:rsidRPr="00096D60">
        <w:rPr>
          <w:rStyle w:val="Emphasis"/>
          <w:rFonts w:asciiTheme="majorBidi" w:hAnsiTheme="majorBidi" w:cstheme="majorBidi"/>
          <w:i w:val="0"/>
          <w:iCs w:val="0"/>
          <w:color w:val="000000" w:themeColor="text1"/>
          <w:sz w:val="24"/>
          <w:szCs w:val="24"/>
        </w:rPr>
        <w:t xml:space="preserve"> </w:t>
      </w:r>
      <w:proofErr w:type="gramStart"/>
      <w:r w:rsidR="00E00721" w:rsidRPr="00096D60">
        <w:rPr>
          <w:rStyle w:val="Emphasis"/>
          <w:rFonts w:asciiTheme="majorBidi" w:hAnsiTheme="majorBidi" w:cstheme="majorBidi"/>
          <w:i w:val="0"/>
          <w:iCs w:val="0"/>
          <w:color w:val="000000" w:themeColor="text1"/>
          <w:sz w:val="24"/>
          <w:szCs w:val="24"/>
        </w:rPr>
        <w:t>2</w:t>
      </w:r>
      <w:r w:rsidR="00E00721" w:rsidRPr="00096D60">
        <w:rPr>
          <w:rStyle w:val="Emphasis"/>
          <w:rFonts w:asciiTheme="majorBidi" w:hAnsiTheme="majorBidi" w:cstheme="majorBidi"/>
          <w:i w:val="0"/>
          <w:iCs w:val="0"/>
          <w:color w:val="000000" w:themeColor="text1"/>
          <w:sz w:val="24"/>
          <w:szCs w:val="24"/>
          <w:vertAlign w:val="superscript"/>
        </w:rPr>
        <w:t xml:space="preserve">nd </w:t>
      </w:r>
      <w:r w:rsidR="00E00721" w:rsidRPr="00096D60">
        <w:rPr>
          <w:rStyle w:val="Emphasis"/>
          <w:rFonts w:asciiTheme="majorBidi" w:hAnsiTheme="majorBidi" w:cstheme="majorBidi"/>
          <w:i w:val="0"/>
          <w:iCs w:val="0"/>
          <w:color w:val="000000" w:themeColor="text1"/>
          <w:sz w:val="24"/>
          <w:szCs w:val="24"/>
        </w:rPr>
        <w:t xml:space="preserve"> ED</w:t>
      </w:r>
      <w:proofErr w:type="gramEnd"/>
      <w:r w:rsidR="00E00721" w:rsidRPr="00096D60">
        <w:rPr>
          <w:rStyle w:val="Emphasis"/>
          <w:rFonts w:asciiTheme="majorBidi" w:hAnsiTheme="majorBidi" w:cstheme="majorBidi"/>
          <w:i w:val="0"/>
          <w:iCs w:val="0"/>
          <w:color w:val="000000" w:themeColor="text1"/>
          <w:sz w:val="24"/>
          <w:szCs w:val="24"/>
        </w:rPr>
        <w:t xml:space="preserve">, New York, </w:t>
      </w:r>
      <w:proofErr w:type="spellStart"/>
      <w:r w:rsidR="00E00721" w:rsidRPr="00096D60">
        <w:rPr>
          <w:rStyle w:val="Emphasis"/>
          <w:rFonts w:asciiTheme="majorBidi" w:hAnsiTheme="majorBidi" w:cstheme="majorBidi"/>
          <w:i w:val="0"/>
          <w:iCs w:val="0"/>
          <w:color w:val="000000" w:themeColor="text1"/>
          <w:sz w:val="24"/>
          <w:szCs w:val="24"/>
        </w:rPr>
        <w:t>USA.Chapman</w:t>
      </w:r>
      <w:proofErr w:type="spellEnd"/>
      <w:r w:rsidR="00E00721" w:rsidRPr="00096D60">
        <w:rPr>
          <w:rStyle w:val="Emphasis"/>
          <w:rFonts w:asciiTheme="majorBidi" w:hAnsiTheme="majorBidi" w:cstheme="majorBidi"/>
          <w:i w:val="0"/>
          <w:iCs w:val="0"/>
          <w:color w:val="000000" w:themeColor="text1"/>
          <w:sz w:val="24"/>
          <w:szCs w:val="24"/>
        </w:rPr>
        <w:t xml:space="preserve"> </w:t>
      </w:r>
      <w:r w:rsidR="00B14BBC" w:rsidRPr="00096D60">
        <w:rPr>
          <w:rStyle w:val="Emphasis"/>
          <w:rFonts w:asciiTheme="majorBidi" w:hAnsiTheme="majorBidi" w:cstheme="majorBidi"/>
          <w:i w:val="0"/>
          <w:iCs w:val="0"/>
          <w:color w:val="000000" w:themeColor="text1"/>
          <w:sz w:val="24"/>
          <w:szCs w:val="24"/>
        </w:rPr>
        <w:t xml:space="preserve">   </w:t>
      </w:r>
      <w:r w:rsidR="00E00721" w:rsidRPr="00096D60">
        <w:rPr>
          <w:rStyle w:val="Emphasis"/>
          <w:rFonts w:asciiTheme="majorBidi" w:hAnsiTheme="majorBidi" w:cstheme="majorBidi"/>
          <w:i w:val="0"/>
          <w:iCs w:val="0"/>
          <w:color w:val="000000" w:themeColor="text1"/>
          <w:sz w:val="24"/>
          <w:szCs w:val="24"/>
        </w:rPr>
        <w:t>and  hall 1985.</w:t>
      </w:r>
    </w:p>
    <w:p w:rsidR="00B14BBC" w:rsidRPr="00096D60" w:rsidRDefault="00DA42B2" w:rsidP="00DA42B2">
      <w:pPr>
        <w:bidi w:val="0"/>
        <w:spacing w:line="360" w:lineRule="auto"/>
        <w:ind w:right="43"/>
        <w:rPr>
          <w:rFonts w:asciiTheme="majorBidi" w:hAnsiTheme="majorBidi" w:cstheme="majorBidi"/>
          <w:color w:val="000000" w:themeColor="text1"/>
          <w:sz w:val="24"/>
          <w:szCs w:val="24"/>
          <w:rtl/>
          <w:lang w:bidi="ar-IQ"/>
        </w:rPr>
      </w:pPr>
      <w:proofErr w:type="gramStart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17</w:t>
      </w:r>
      <w:r w:rsidR="00B14BBC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-Gibbs, R.D. Chemotaxonomy of Flowering Plants.</w:t>
      </w:r>
      <w:proofErr w:type="gramEnd"/>
      <w:r w:rsidR="00B14BBC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Montreal and London,   McGill Queen’s University Press</w:t>
      </w:r>
      <w:proofErr w:type="gramStart"/>
      <w:r w:rsidR="00B14BBC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,.</w:t>
      </w:r>
      <w:proofErr w:type="gramEnd"/>
      <w:r w:rsidR="00B14BBC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1974.</w:t>
      </w:r>
      <w:r w:rsidR="00B14BBC" w:rsidRPr="00096D60"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IQ"/>
        </w:rPr>
        <w:t xml:space="preserve">      </w:t>
      </w:r>
    </w:p>
    <w:p w:rsidR="00E00721" w:rsidRPr="00096D60" w:rsidRDefault="00DA42B2" w:rsidP="00DA42B2">
      <w:pPr>
        <w:bidi w:val="0"/>
        <w:spacing w:line="360" w:lineRule="auto"/>
        <w:ind w:right="43"/>
        <w:rPr>
          <w:rStyle w:val="Emphasis"/>
          <w:rFonts w:asciiTheme="majorBidi" w:hAnsiTheme="majorBidi" w:cstheme="majorBidi"/>
          <w:i w:val="0"/>
          <w:iCs w:val="0"/>
          <w:color w:val="000000" w:themeColor="text1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18</w:t>
      </w:r>
      <w:r w:rsidR="00307535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- </w:t>
      </w:r>
      <w:proofErr w:type="spellStart"/>
      <w:r w:rsidR="00307535" w:rsidRPr="00096D60">
        <w:rPr>
          <w:rFonts w:asciiTheme="majorBidi" w:eastAsia="Times New Roman" w:hAnsiTheme="majorBidi" w:cstheme="majorBidi"/>
          <w:sz w:val="24"/>
          <w:szCs w:val="24"/>
        </w:rPr>
        <w:t>Zade</w:t>
      </w:r>
      <w:proofErr w:type="spellEnd"/>
      <w:r w:rsidR="00307535" w:rsidRPr="00096D60">
        <w:rPr>
          <w:rFonts w:asciiTheme="majorBidi" w:eastAsia="Times New Roman" w:hAnsiTheme="majorBidi" w:cstheme="majorBidi"/>
          <w:sz w:val="24"/>
          <w:szCs w:val="24"/>
        </w:rPr>
        <w:t xml:space="preserve">, M.B. and </w:t>
      </w:r>
      <w:proofErr w:type="spellStart"/>
      <w:r w:rsidR="00307535" w:rsidRPr="00096D60">
        <w:rPr>
          <w:rFonts w:asciiTheme="majorBidi" w:eastAsia="Times New Roman" w:hAnsiTheme="majorBidi" w:cstheme="majorBidi"/>
          <w:sz w:val="24"/>
          <w:szCs w:val="24"/>
        </w:rPr>
        <w:t>Salunke</w:t>
      </w:r>
      <w:proofErr w:type="spellEnd"/>
      <w:r w:rsidR="00307535" w:rsidRPr="00096D60">
        <w:rPr>
          <w:rFonts w:asciiTheme="majorBidi" w:eastAsia="Times New Roman" w:hAnsiTheme="majorBidi" w:cstheme="majorBidi"/>
          <w:sz w:val="24"/>
          <w:szCs w:val="24"/>
        </w:rPr>
        <w:t xml:space="preserve">, S.D. Total mineral content of rare fruits grown in </w:t>
      </w:r>
      <w:proofErr w:type="spellStart"/>
      <w:r w:rsidR="00307535" w:rsidRPr="00096D60">
        <w:rPr>
          <w:rFonts w:asciiTheme="majorBidi" w:eastAsia="Times New Roman" w:hAnsiTheme="majorBidi" w:cstheme="majorBidi"/>
          <w:sz w:val="24"/>
          <w:szCs w:val="24"/>
        </w:rPr>
        <w:t>latur</w:t>
      </w:r>
      <w:proofErr w:type="spellEnd"/>
      <w:r w:rsidR="00307535" w:rsidRPr="00096D60">
        <w:rPr>
          <w:rFonts w:asciiTheme="majorBidi" w:eastAsia="Times New Roman" w:hAnsiTheme="majorBidi" w:cstheme="majorBidi"/>
          <w:sz w:val="24"/>
          <w:szCs w:val="24"/>
        </w:rPr>
        <w:t xml:space="preserve"> district. </w:t>
      </w:r>
      <w:proofErr w:type="gramStart"/>
      <w:r w:rsidR="00307535" w:rsidRPr="00096D60">
        <w:rPr>
          <w:rFonts w:asciiTheme="majorBidi" w:eastAsia="Times New Roman" w:hAnsiTheme="majorBidi" w:cstheme="majorBidi"/>
          <w:sz w:val="24"/>
          <w:szCs w:val="24"/>
        </w:rPr>
        <w:t>Hi-Tech Res. Anal.</w:t>
      </w:r>
      <w:proofErr w:type="gramEnd"/>
      <w:r w:rsidR="00307535" w:rsidRPr="00096D60">
        <w:rPr>
          <w:rFonts w:asciiTheme="majorBidi" w:eastAsia="Times New Roman" w:hAnsiTheme="majorBidi" w:cstheme="majorBidi"/>
          <w:sz w:val="24"/>
          <w:szCs w:val="24"/>
        </w:rPr>
        <w:t xml:space="preserve"> 2011</w:t>
      </w:r>
      <w:proofErr w:type="gramStart"/>
      <w:r w:rsidR="00307535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( 1</w:t>
      </w:r>
      <w:proofErr w:type="gramEnd"/>
      <w:r w:rsidR="00307535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) 1:6-10.</w:t>
      </w:r>
      <w:r w:rsidR="00E00721" w:rsidRPr="00096D60">
        <w:rPr>
          <w:rStyle w:val="Emphasis"/>
          <w:rFonts w:asciiTheme="majorBidi" w:hAnsiTheme="majorBidi" w:cstheme="majorBidi"/>
          <w:i w:val="0"/>
          <w:iCs w:val="0"/>
          <w:color w:val="000000" w:themeColor="text1"/>
          <w:sz w:val="24"/>
          <w:szCs w:val="24"/>
        </w:rPr>
        <w:t xml:space="preserve"> </w:t>
      </w:r>
    </w:p>
    <w:p w:rsidR="00CC3FE8" w:rsidRPr="00096D60" w:rsidRDefault="00CC3FE8" w:rsidP="00DA42B2">
      <w:pPr>
        <w:autoSpaceDE w:val="0"/>
        <w:autoSpaceDN w:val="0"/>
        <w:bidi w:val="0"/>
        <w:adjustRightInd w:val="0"/>
        <w:spacing w:line="360" w:lineRule="auto"/>
        <w:ind w:right="43" w:hanging="426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      </w:t>
      </w:r>
      <w:r w:rsidR="00DA42B2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19</w:t>
      </w:r>
      <w:r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- AOAC.  Official methods of analysis of the association of analytical Chemists, Washington D.C. 1990</w:t>
      </w:r>
      <w:proofErr w:type="gramStart"/>
      <w:r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;pp</w:t>
      </w:r>
      <w:proofErr w:type="gramEnd"/>
      <w:r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: 12-13.</w:t>
      </w:r>
    </w:p>
    <w:p w:rsidR="00017659" w:rsidRPr="00096D60" w:rsidRDefault="00DA42B2" w:rsidP="00ED1C3E">
      <w:pPr>
        <w:bidi w:val="0"/>
        <w:spacing w:line="360" w:lineRule="auto"/>
        <w:ind w:right="43"/>
        <w:rPr>
          <w:rFonts w:asciiTheme="majorBidi" w:hAnsiTheme="majorBidi" w:cstheme="majorBidi"/>
          <w:sz w:val="24"/>
          <w:szCs w:val="24"/>
          <w:lang w:bidi="ar-IQ"/>
        </w:rPr>
      </w:pPr>
      <w:proofErr w:type="gramStart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20</w:t>
      </w:r>
      <w:r w:rsidR="00CC3FE8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-AOAC.</w:t>
      </w:r>
      <w:proofErr w:type="gramEnd"/>
      <w:r w:rsidR="00CC3FE8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  <w:proofErr w:type="gramStart"/>
      <w:r w:rsidR="00CC3FE8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Official methods of analysis of the association of official’s analytical chemists, 17th </w:t>
      </w:r>
      <w:proofErr w:type="spellStart"/>
      <w:r w:rsidR="00CC3FE8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edn</w:t>
      </w:r>
      <w:proofErr w:type="spellEnd"/>
      <w:r w:rsidR="00CC3FE8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.</w:t>
      </w:r>
      <w:proofErr w:type="gramEnd"/>
      <w:r w:rsidR="00CC3FE8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  <w:proofErr w:type="gramStart"/>
      <w:r w:rsidR="00CC3FE8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Association of official analytical chemists, Arlington, Virginia.</w:t>
      </w:r>
      <w:proofErr w:type="gramEnd"/>
      <w:r w:rsidR="00CC3FE8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2003</w:t>
      </w:r>
      <w:r w:rsidR="00017659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.</w:t>
      </w:r>
    </w:p>
    <w:p w:rsidR="00FB7942" w:rsidRPr="00096D60" w:rsidRDefault="00DA42B2" w:rsidP="00DA42B2">
      <w:pPr>
        <w:autoSpaceDE w:val="0"/>
        <w:autoSpaceDN w:val="0"/>
        <w:bidi w:val="0"/>
        <w:adjustRightInd w:val="0"/>
        <w:spacing w:line="360" w:lineRule="auto"/>
        <w:ind w:right="43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>
        <w:rPr>
          <w:rFonts w:asciiTheme="majorBidi" w:eastAsia="Arial Unicode MS" w:hAnsiTheme="majorBidi" w:cstheme="majorBidi"/>
          <w:color w:val="000000" w:themeColor="text1"/>
          <w:sz w:val="24"/>
          <w:szCs w:val="24"/>
        </w:rPr>
        <w:t>21</w:t>
      </w:r>
      <w:r w:rsidR="00FB7942" w:rsidRPr="00096D60">
        <w:rPr>
          <w:rFonts w:asciiTheme="majorBidi" w:eastAsia="Arial Unicode MS" w:hAnsiTheme="majorBidi" w:cstheme="majorBidi"/>
          <w:color w:val="000000" w:themeColor="text1"/>
          <w:sz w:val="24"/>
          <w:szCs w:val="24"/>
        </w:rPr>
        <w:t>-</w:t>
      </w:r>
      <w:r w:rsidR="00017659" w:rsidRPr="00096D60">
        <w:rPr>
          <w:rFonts w:asciiTheme="majorBidi" w:hAnsiTheme="majorBidi" w:cstheme="majorBidi"/>
          <w:color w:val="000000"/>
          <w:sz w:val="24"/>
          <w:szCs w:val="24"/>
        </w:rPr>
        <w:t>Nielson, S.S.</w:t>
      </w:r>
      <w:proofErr w:type="gramEnd"/>
      <w:r w:rsidR="00017659" w:rsidRPr="00096D60">
        <w:rPr>
          <w:rFonts w:asciiTheme="majorBidi" w:hAnsiTheme="majorBidi" w:cstheme="majorBidi"/>
          <w:color w:val="000000"/>
          <w:sz w:val="24"/>
          <w:szCs w:val="24"/>
        </w:rPr>
        <w:t xml:space="preserve">  </w:t>
      </w:r>
      <w:proofErr w:type="gramStart"/>
      <w:r w:rsidR="00017659" w:rsidRPr="00096D60">
        <w:rPr>
          <w:rFonts w:asciiTheme="majorBidi" w:hAnsiTheme="majorBidi" w:cstheme="majorBidi"/>
          <w:color w:val="000000"/>
          <w:sz w:val="24"/>
          <w:szCs w:val="24"/>
        </w:rPr>
        <w:t>Phenol-Sulfuric Acid method for total carbohydrates .Food Science Text Series.</w:t>
      </w:r>
      <w:proofErr w:type="gramEnd"/>
      <w:r w:rsidR="00017659" w:rsidRPr="00096D6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gramStart"/>
      <w:r w:rsidR="00017659" w:rsidRPr="00096D60">
        <w:rPr>
          <w:rFonts w:asciiTheme="majorBidi" w:hAnsiTheme="majorBidi" w:cstheme="majorBidi"/>
          <w:color w:val="000000"/>
          <w:sz w:val="24"/>
          <w:szCs w:val="24"/>
        </w:rPr>
        <w:t>2010 Pp.47-53.</w:t>
      </w:r>
      <w:proofErr w:type="gramEnd"/>
    </w:p>
    <w:p w:rsidR="00017659" w:rsidRPr="00096D60" w:rsidRDefault="00DA42B2" w:rsidP="00DA42B2">
      <w:pPr>
        <w:autoSpaceDE w:val="0"/>
        <w:autoSpaceDN w:val="0"/>
        <w:bidi w:val="0"/>
        <w:adjustRightInd w:val="0"/>
        <w:spacing w:line="360" w:lineRule="auto"/>
        <w:ind w:right="43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>
        <w:rPr>
          <w:rFonts w:asciiTheme="majorBidi" w:eastAsia="Times New Roman" w:hAnsiTheme="majorBidi" w:cstheme="majorBidi"/>
          <w:sz w:val="24"/>
          <w:szCs w:val="24"/>
        </w:rPr>
        <w:t>22</w:t>
      </w:r>
      <w:r w:rsidR="00FB7942" w:rsidRPr="00096D60">
        <w:rPr>
          <w:rFonts w:asciiTheme="majorBidi" w:eastAsia="Times New Roman" w:hAnsiTheme="majorBidi" w:cstheme="majorBidi"/>
          <w:sz w:val="24"/>
          <w:szCs w:val="24"/>
        </w:rPr>
        <w:t>-</w:t>
      </w:r>
      <w:r w:rsidR="00017659" w:rsidRPr="00096D60">
        <w:rPr>
          <w:rFonts w:asciiTheme="majorBidi" w:eastAsia="Times New Roman" w:hAnsiTheme="majorBidi" w:cstheme="majorBidi"/>
          <w:sz w:val="24"/>
          <w:szCs w:val="24"/>
        </w:rPr>
        <w:t xml:space="preserve">Indrayan, A. K.; </w:t>
      </w:r>
      <w:proofErr w:type="spellStart"/>
      <w:r w:rsidR="00017659" w:rsidRPr="00096D60">
        <w:rPr>
          <w:rFonts w:asciiTheme="majorBidi" w:eastAsia="Times New Roman" w:hAnsiTheme="majorBidi" w:cstheme="majorBidi"/>
          <w:sz w:val="24"/>
          <w:szCs w:val="24"/>
        </w:rPr>
        <w:t>Sudeep</w:t>
      </w:r>
      <w:proofErr w:type="spellEnd"/>
      <w:r w:rsidR="00017659" w:rsidRPr="00096D60">
        <w:rPr>
          <w:rFonts w:asciiTheme="majorBidi" w:eastAsia="Times New Roman" w:hAnsiTheme="majorBidi" w:cstheme="majorBidi"/>
          <w:sz w:val="24"/>
          <w:szCs w:val="24"/>
        </w:rPr>
        <w:t xml:space="preserve">, S.; Deepak, D.; </w:t>
      </w:r>
      <w:proofErr w:type="spellStart"/>
      <w:r w:rsidR="00017659" w:rsidRPr="00096D60">
        <w:rPr>
          <w:rFonts w:asciiTheme="majorBidi" w:eastAsia="Times New Roman" w:hAnsiTheme="majorBidi" w:cstheme="majorBidi"/>
          <w:sz w:val="24"/>
          <w:szCs w:val="24"/>
        </w:rPr>
        <w:t>Neeraj</w:t>
      </w:r>
      <w:proofErr w:type="spellEnd"/>
      <w:r w:rsidR="00017659" w:rsidRPr="00096D60">
        <w:rPr>
          <w:rFonts w:asciiTheme="majorBidi" w:eastAsia="Times New Roman" w:hAnsiTheme="majorBidi" w:cstheme="majorBidi"/>
          <w:sz w:val="24"/>
          <w:szCs w:val="24"/>
        </w:rPr>
        <w:t xml:space="preserve">, K. and </w:t>
      </w:r>
      <w:proofErr w:type="spellStart"/>
      <w:r w:rsidR="00017659" w:rsidRPr="00096D60">
        <w:rPr>
          <w:rFonts w:asciiTheme="majorBidi" w:eastAsia="Times New Roman" w:hAnsiTheme="majorBidi" w:cstheme="majorBidi"/>
          <w:sz w:val="24"/>
          <w:szCs w:val="24"/>
        </w:rPr>
        <w:t>Manoj</w:t>
      </w:r>
      <w:proofErr w:type="spellEnd"/>
      <w:r w:rsidR="00017659" w:rsidRPr="00096D60">
        <w:rPr>
          <w:rFonts w:asciiTheme="majorBidi" w:eastAsia="Times New Roman" w:hAnsiTheme="majorBidi" w:cstheme="majorBidi"/>
          <w:sz w:val="24"/>
          <w:szCs w:val="24"/>
        </w:rPr>
        <w:t>, K.</w:t>
      </w:r>
      <w:proofErr w:type="gramEnd"/>
      <w:r w:rsidR="00017659" w:rsidRPr="00096D60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FB7942" w:rsidRPr="00096D60">
        <w:rPr>
          <w:rFonts w:asciiTheme="majorBidi" w:hAnsiTheme="majorBidi" w:cstheme="majorBidi"/>
          <w:sz w:val="24"/>
          <w:szCs w:val="24"/>
        </w:rPr>
        <w:t xml:space="preserve">  </w:t>
      </w:r>
      <w:r w:rsidR="00017659" w:rsidRPr="00096D60">
        <w:rPr>
          <w:rFonts w:asciiTheme="majorBidi" w:hAnsiTheme="majorBidi" w:cstheme="majorBidi"/>
          <w:sz w:val="24"/>
          <w:szCs w:val="24"/>
        </w:rPr>
        <w:t xml:space="preserve">Determination of nutritive value and analysis of mineral elements for some medicinally valued plants from Uttaranchal. </w:t>
      </w:r>
      <w:r w:rsidR="00017659" w:rsidRPr="00096D60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017659" w:rsidRPr="00096D60">
        <w:rPr>
          <w:rFonts w:asciiTheme="majorBidi" w:eastAsia="Times New Roman" w:hAnsiTheme="majorBidi" w:cstheme="majorBidi"/>
          <w:sz w:val="24"/>
          <w:szCs w:val="24"/>
        </w:rPr>
        <w:t>Curr</w:t>
      </w:r>
      <w:proofErr w:type="spellEnd"/>
      <w:r w:rsidR="00017659" w:rsidRPr="00096D60">
        <w:rPr>
          <w:rFonts w:asciiTheme="majorBidi" w:eastAsia="Times New Roman" w:hAnsiTheme="majorBidi" w:cstheme="majorBidi"/>
          <w:sz w:val="24"/>
          <w:szCs w:val="24"/>
        </w:rPr>
        <w:t xml:space="preserve"> Sci.  </w:t>
      </w:r>
      <w:proofErr w:type="gramStart"/>
      <w:r w:rsidR="00017659" w:rsidRPr="00096D60">
        <w:rPr>
          <w:rFonts w:asciiTheme="majorBidi" w:eastAsia="Times New Roman" w:hAnsiTheme="majorBidi" w:cstheme="majorBidi"/>
          <w:sz w:val="24"/>
          <w:szCs w:val="24"/>
        </w:rPr>
        <w:t>2005; 89: 1252-1255</w:t>
      </w:r>
      <w:r w:rsidR="00FB7942" w:rsidRPr="00096D60">
        <w:rPr>
          <w:rFonts w:asciiTheme="majorBidi" w:eastAsia="Times New Roman" w:hAnsiTheme="majorBidi" w:cstheme="majorBidi"/>
          <w:sz w:val="24"/>
          <w:szCs w:val="24"/>
        </w:rPr>
        <w:t>.</w:t>
      </w:r>
      <w:proofErr w:type="gramEnd"/>
    </w:p>
    <w:p w:rsidR="00FB7942" w:rsidRPr="00096D60" w:rsidRDefault="00DA42B2" w:rsidP="00DA42B2">
      <w:pPr>
        <w:autoSpaceDE w:val="0"/>
        <w:autoSpaceDN w:val="0"/>
        <w:bidi w:val="0"/>
        <w:adjustRightInd w:val="0"/>
        <w:spacing w:line="360" w:lineRule="auto"/>
        <w:ind w:right="43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ar-IQ"/>
        </w:rPr>
      </w:pPr>
      <w:proofErr w:type="gramStart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23</w:t>
      </w:r>
      <w:r w:rsidR="00FB7942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-Sadasivam, S. and </w:t>
      </w:r>
      <w:proofErr w:type="spellStart"/>
      <w:r w:rsidR="00FB7942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Manickam</w:t>
      </w:r>
      <w:proofErr w:type="spellEnd"/>
      <w:r w:rsidR="00FB7942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, A. </w:t>
      </w:r>
      <w:bookmarkStart w:id="1" w:name="83421_b"/>
      <w:bookmarkEnd w:id="1"/>
      <w:r w:rsidR="00FB7942" w:rsidRPr="00096D60">
        <w:rPr>
          <w:rFonts w:asciiTheme="majorBidi" w:hAnsiTheme="majorBidi" w:cstheme="majorBidi"/>
          <w:color w:val="000000" w:themeColor="text1"/>
          <w:sz w:val="24"/>
          <w:szCs w:val="24"/>
        </w:rPr>
        <w:t>Biochemical Methods</w:t>
      </w:r>
      <w:r w:rsidR="00FB7942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(Colorimetric Method).</w:t>
      </w:r>
      <w:proofErr w:type="gramEnd"/>
      <w:r w:rsidR="00FB7942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  <w:proofErr w:type="gramStart"/>
      <w:r w:rsidR="00FB7942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3rd ED.</w:t>
      </w:r>
      <w:proofErr w:type="gramEnd"/>
      <w:r w:rsidR="00FB7942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  <w:r w:rsidR="00FB7942" w:rsidRPr="00096D6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New Delhi, </w:t>
      </w:r>
      <w:proofErr w:type="gramStart"/>
      <w:r w:rsidR="00FB7942" w:rsidRPr="00096D60">
        <w:rPr>
          <w:rFonts w:asciiTheme="majorBidi" w:hAnsiTheme="majorBidi" w:cstheme="majorBidi"/>
          <w:color w:val="000000" w:themeColor="text1"/>
          <w:sz w:val="24"/>
          <w:szCs w:val="24"/>
        </w:rPr>
        <w:t>India</w:t>
      </w:r>
      <w:r w:rsidR="00FB7942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,New</w:t>
      </w:r>
      <w:proofErr w:type="gramEnd"/>
      <w:r w:rsidR="00FB7942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Age International Publishers 2008;pp:116-117.</w:t>
      </w:r>
    </w:p>
    <w:p w:rsidR="00FB7942" w:rsidRPr="00096D60" w:rsidRDefault="00DA42B2" w:rsidP="00DA42B2">
      <w:pPr>
        <w:bidi w:val="0"/>
        <w:spacing w:line="360" w:lineRule="auto"/>
        <w:ind w:right="43"/>
        <w:rPr>
          <w:rFonts w:asciiTheme="majorBidi" w:hAnsiTheme="majorBidi" w:cstheme="majorBidi"/>
          <w:sz w:val="24"/>
          <w:szCs w:val="24"/>
          <w:rtl/>
          <w:lang w:bidi="ar-IQ"/>
        </w:rPr>
      </w:pPr>
      <w:r>
        <w:rPr>
          <w:rFonts w:asciiTheme="majorBidi" w:hAnsiTheme="majorBidi" w:cstheme="majorBidi"/>
          <w:sz w:val="24"/>
          <w:szCs w:val="24"/>
          <w:lang w:bidi="ar-IQ"/>
        </w:rPr>
        <w:t>24</w:t>
      </w:r>
      <w:r w:rsidR="00FB7942" w:rsidRPr="00096D60">
        <w:rPr>
          <w:rFonts w:asciiTheme="majorBidi" w:hAnsiTheme="majorBidi" w:cstheme="majorBidi"/>
          <w:sz w:val="24"/>
          <w:szCs w:val="24"/>
          <w:lang w:bidi="ar-IQ"/>
        </w:rPr>
        <w:t>-</w:t>
      </w:r>
      <w:r w:rsidR="00FB7942" w:rsidRPr="00096D60">
        <w:rPr>
          <w:rFonts w:asciiTheme="majorBidi" w:hAnsiTheme="majorBidi" w:cstheme="majorBidi"/>
          <w:sz w:val="24"/>
          <w:szCs w:val="24"/>
        </w:rPr>
        <w:t xml:space="preserve">Mattila, P. </w:t>
      </w:r>
      <w:proofErr w:type="gramStart"/>
      <w:r w:rsidR="00FB7942" w:rsidRPr="00096D60">
        <w:rPr>
          <w:rFonts w:asciiTheme="majorBidi" w:hAnsiTheme="majorBidi" w:cstheme="majorBidi"/>
          <w:sz w:val="24"/>
          <w:szCs w:val="24"/>
        </w:rPr>
        <w:t xml:space="preserve">and  </w:t>
      </w:r>
      <w:proofErr w:type="spellStart"/>
      <w:r w:rsidR="00FB7942" w:rsidRPr="00096D60">
        <w:rPr>
          <w:rFonts w:asciiTheme="majorBidi" w:hAnsiTheme="majorBidi" w:cstheme="majorBidi"/>
          <w:sz w:val="24"/>
          <w:szCs w:val="24"/>
        </w:rPr>
        <w:t>Hellström</w:t>
      </w:r>
      <w:proofErr w:type="spellEnd"/>
      <w:proofErr w:type="gramEnd"/>
      <w:r w:rsidR="00FB7942" w:rsidRPr="00096D60">
        <w:rPr>
          <w:rFonts w:asciiTheme="majorBidi" w:hAnsiTheme="majorBidi" w:cstheme="majorBidi"/>
          <w:sz w:val="24"/>
          <w:szCs w:val="24"/>
        </w:rPr>
        <w:t xml:space="preserve">, J. .Phenolic acids in potatoes, vegetables, and some of their </w:t>
      </w:r>
      <w:proofErr w:type="gramStart"/>
      <w:r w:rsidR="00FB7942" w:rsidRPr="00096D60">
        <w:rPr>
          <w:rFonts w:asciiTheme="majorBidi" w:hAnsiTheme="majorBidi" w:cstheme="majorBidi"/>
          <w:sz w:val="24"/>
          <w:szCs w:val="24"/>
        </w:rPr>
        <w:t>products .</w:t>
      </w:r>
      <w:proofErr w:type="gramEnd"/>
      <w:r w:rsidR="00FB7942" w:rsidRPr="00096D60">
        <w:rPr>
          <w:rFonts w:asciiTheme="majorBidi" w:hAnsiTheme="majorBidi" w:cstheme="majorBidi"/>
          <w:sz w:val="24"/>
          <w:szCs w:val="24"/>
        </w:rPr>
        <w:t xml:space="preserve"> J. Food Compost. Anal.2007; 20: 152-60.</w:t>
      </w:r>
      <w:r w:rsidR="00FB7942" w:rsidRPr="00096D60">
        <w:rPr>
          <w:rFonts w:asciiTheme="majorBidi" w:hAnsiTheme="majorBidi" w:cstheme="majorBidi"/>
          <w:sz w:val="24"/>
          <w:szCs w:val="24"/>
          <w:rtl/>
          <w:lang w:bidi="ar-IQ"/>
        </w:rPr>
        <w:t xml:space="preserve">  </w:t>
      </w:r>
    </w:p>
    <w:p w:rsidR="00FB7942" w:rsidRPr="00096D60" w:rsidRDefault="00DA42B2" w:rsidP="00DA42B2">
      <w:pPr>
        <w:autoSpaceDE w:val="0"/>
        <w:autoSpaceDN w:val="0"/>
        <w:bidi w:val="0"/>
        <w:adjustRightInd w:val="0"/>
        <w:spacing w:line="360" w:lineRule="auto"/>
        <w:ind w:right="43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bidi="ar-IQ"/>
        </w:rPr>
        <w:t>25</w:t>
      </w:r>
      <w:r w:rsidR="00FB7942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-Obadoni B.O.; </w:t>
      </w:r>
      <w:proofErr w:type="spellStart"/>
      <w:r w:rsidR="00FB7942" w:rsidRPr="00096D60">
        <w:rPr>
          <w:rFonts w:asciiTheme="majorBidi" w:hAnsiTheme="majorBidi" w:cstheme="majorBidi"/>
          <w:sz w:val="24"/>
          <w:szCs w:val="24"/>
          <w:lang w:bidi="ar-IQ"/>
        </w:rPr>
        <w:t>Ochuko</w:t>
      </w:r>
      <w:proofErr w:type="spellEnd"/>
      <w:r w:rsidR="00FB7942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P.O</w:t>
      </w:r>
      <w:proofErr w:type="gramStart"/>
      <w:r w:rsidR="00FB7942" w:rsidRPr="00096D60">
        <w:rPr>
          <w:rFonts w:asciiTheme="majorBidi" w:hAnsiTheme="majorBidi" w:cstheme="majorBidi"/>
          <w:sz w:val="24"/>
          <w:szCs w:val="24"/>
          <w:lang w:bidi="ar-IQ"/>
        </w:rPr>
        <w:t>. .Phytochemical studies and Comparative efficacy of the crude extracts of some homeostatic Plants in Edo and delta States of Nigeria.</w:t>
      </w:r>
      <w:proofErr w:type="gramEnd"/>
      <w:r w:rsidR="00FB7942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Global J. Pure </w:t>
      </w:r>
      <w:proofErr w:type="gramStart"/>
      <w:r w:rsidR="00FB7942" w:rsidRPr="00096D60">
        <w:rPr>
          <w:rFonts w:asciiTheme="majorBidi" w:hAnsiTheme="majorBidi" w:cstheme="majorBidi"/>
          <w:sz w:val="24"/>
          <w:szCs w:val="24"/>
          <w:lang w:bidi="ar-IQ"/>
        </w:rPr>
        <w:t>Appl.Sci.2001;</w:t>
      </w:r>
      <w:proofErr w:type="gramEnd"/>
      <w:r w:rsidR="00FB7942" w:rsidRPr="00096D60">
        <w:rPr>
          <w:rFonts w:asciiTheme="majorBidi" w:hAnsiTheme="majorBidi" w:cstheme="majorBidi"/>
          <w:sz w:val="24"/>
          <w:szCs w:val="24"/>
          <w:lang w:bidi="ar-IQ"/>
        </w:rPr>
        <w:t>(80):203-208.</w:t>
      </w:r>
    </w:p>
    <w:p w:rsidR="00FB7942" w:rsidRPr="00096D60" w:rsidRDefault="00DA42B2" w:rsidP="00DA42B2">
      <w:pPr>
        <w:bidi w:val="0"/>
        <w:spacing w:line="360" w:lineRule="auto"/>
        <w:ind w:right="43"/>
        <w:outlineLvl w:val="2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26</w:t>
      </w:r>
      <w:r w:rsidR="00FB7942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- </w:t>
      </w:r>
      <w:proofErr w:type="spellStart"/>
      <w:r w:rsidR="00FB7942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Attarde</w:t>
      </w:r>
      <w:proofErr w:type="spellEnd"/>
      <w:r w:rsidR="00FB7942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, D.; </w:t>
      </w:r>
      <w:proofErr w:type="spellStart"/>
      <w:r w:rsidR="00FB7942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Pawar</w:t>
      </w:r>
      <w:proofErr w:type="spellEnd"/>
      <w:r w:rsidR="00FB7942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, J.; </w:t>
      </w:r>
      <w:proofErr w:type="spellStart"/>
      <w:r w:rsidR="00FB7942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Chaudhari</w:t>
      </w:r>
      <w:proofErr w:type="spellEnd"/>
      <w:r w:rsidR="00FB7942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, B. and Pal, S. estimation of sterols content in edible oil and ghee samples.</w:t>
      </w:r>
      <w:r w:rsidR="00FB7942" w:rsidRPr="00096D6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FB7942" w:rsidRPr="00096D60">
        <w:rPr>
          <w:rFonts w:asciiTheme="majorBidi" w:eastAsia="Times New Roman" w:hAnsiTheme="majorBidi" w:cstheme="majorBidi"/>
          <w:sz w:val="24"/>
          <w:szCs w:val="24"/>
        </w:rPr>
        <w:t xml:space="preserve">E.J.E.A.F. </w:t>
      </w:r>
      <w:proofErr w:type="spellStart"/>
      <w:r w:rsidR="00FB7942" w:rsidRPr="00096D60">
        <w:rPr>
          <w:rFonts w:asciiTheme="majorBidi" w:eastAsia="Times New Roman" w:hAnsiTheme="majorBidi" w:cstheme="majorBidi"/>
          <w:sz w:val="24"/>
          <w:szCs w:val="24"/>
        </w:rPr>
        <w:t>Che</w:t>
      </w:r>
      <w:proofErr w:type="spellEnd"/>
      <w:r w:rsidR="00FB7942" w:rsidRPr="00096D6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. 2010; 9 (10):1593-1597.</w:t>
      </w:r>
    </w:p>
    <w:p w:rsidR="00017659" w:rsidRPr="00096D60" w:rsidRDefault="00DA42B2" w:rsidP="00DA42B2">
      <w:pPr>
        <w:autoSpaceDE w:val="0"/>
        <w:autoSpaceDN w:val="0"/>
        <w:bidi w:val="0"/>
        <w:adjustRightInd w:val="0"/>
        <w:spacing w:line="360" w:lineRule="auto"/>
        <w:ind w:right="43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27</w:t>
      </w:r>
      <w:r w:rsidR="00923F53" w:rsidRPr="00096D60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 xml:space="preserve">-Boham, B. A. and </w:t>
      </w:r>
      <w:proofErr w:type="spellStart"/>
      <w:r w:rsidR="00923F53" w:rsidRPr="00096D60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Kocipai</w:t>
      </w:r>
      <w:proofErr w:type="spellEnd"/>
      <w:r w:rsidR="00923F53" w:rsidRPr="00096D60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 xml:space="preserve">, A. C. Flavonoids and condensed tannins from the leaves of Hawaiian </w:t>
      </w:r>
      <w:proofErr w:type="spellStart"/>
      <w:r w:rsidR="00923F53" w:rsidRPr="00096D60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vaccinum</w:t>
      </w:r>
      <w:proofErr w:type="spellEnd"/>
      <w:r w:rsidR="00923F53" w:rsidRPr="00096D60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 xml:space="preserve"> </w:t>
      </w:r>
      <w:proofErr w:type="spellStart"/>
      <w:r w:rsidR="00923F53" w:rsidRPr="00096D60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vaticulatum</w:t>
      </w:r>
      <w:proofErr w:type="spellEnd"/>
      <w:r w:rsidR="00923F53" w:rsidRPr="00096D60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 xml:space="preserve"> and V. </w:t>
      </w:r>
      <w:proofErr w:type="spellStart"/>
      <w:r w:rsidR="00923F53" w:rsidRPr="00096D60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calycinum</w:t>
      </w:r>
      <w:proofErr w:type="spellEnd"/>
      <w:r w:rsidR="00923F53" w:rsidRPr="00096D60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.</w:t>
      </w:r>
      <w:proofErr w:type="gramEnd"/>
      <w:r w:rsidR="00923F53" w:rsidRPr="00096D60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 xml:space="preserve"> Pacific Sci. 1994; 48(4): 458-463.</w:t>
      </w:r>
    </w:p>
    <w:p w:rsidR="003A0BD2" w:rsidRPr="00096D60" w:rsidRDefault="00DA42B2" w:rsidP="00DA42B2">
      <w:pPr>
        <w:autoSpaceDE w:val="0"/>
        <w:autoSpaceDN w:val="0"/>
        <w:bidi w:val="0"/>
        <w:adjustRightInd w:val="0"/>
        <w:spacing w:line="360" w:lineRule="auto"/>
        <w:ind w:right="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28</w:t>
      </w:r>
      <w:r w:rsidR="003A0BD2" w:rsidRPr="00096D60">
        <w:rPr>
          <w:rFonts w:asciiTheme="majorBidi" w:hAnsiTheme="majorBidi" w:cstheme="majorBidi"/>
          <w:sz w:val="24"/>
          <w:szCs w:val="24"/>
        </w:rPr>
        <w:t>-kumari, O. S</w:t>
      </w:r>
      <w:proofErr w:type="gramStart"/>
      <w:r w:rsidR="003A0BD2" w:rsidRPr="00096D60">
        <w:rPr>
          <w:rFonts w:asciiTheme="majorBidi" w:hAnsiTheme="majorBidi" w:cstheme="majorBidi"/>
          <w:sz w:val="24"/>
          <w:szCs w:val="24"/>
        </w:rPr>
        <w:t>. ;</w:t>
      </w:r>
      <w:proofErr w:type="gramEnd"/>
      <w:r w:rsidR="003A0BD2" w:rsidRPr="00096D60">
        <w:rPr>
          <w:rFonts w:asciiTheme="majorBidi" w:hAnsiTheme="majorBidi" w:cstheme="majorBidi"/>
          <w:sz w:val="24"/>
          <w:szCs w:val="24"/>
        </w:rPr>
        <w:t xml:space="preserve"> Rao, N.B. and </w:t>
      </w:r>
      <w:proofErr w:type="spellStart"/>
      <w:r w:rsidR="003A0BD2" w:rsidRPr="00096D60">
        <w:rPr>
          <w:rFonts w:asciiTheme="majorBidi" w:hAnsiTheme="majorBidi" w:cstheme="majorBidi"/>
          <w:sz w:val="24"/>
          <w:szCs w:val="24"/>
        </w:rPr>
        <w:t>Gajula</w:t>
      </w:r>
      <w:proofErr w:type="spellEnd"/>
      <w:r w:rsidR="003A0BD2" w:rsidRPr="00096D60">
        <w:rPr>
          <w:rFonts w:asciiTheme="majorBidi" w:hAnsiTheme="majorBidi" w:cstheme="majorBidi"/>
          <w:sz w:val="24"/>
          <w:szCs w:val="24"/>
        </w:rPr>
        <w:t xml:space="preserve"> R.G. Phytochemical analysis and anti-microbial activity of </w:t>
      </w:r>
      <w:proofErr w:type="spellStart"/>
      <w:r w:rsidR="003A0BD2" w:rsidRPr="00096D60">
        <w:rPr>
          <w:rFonts w:asciiTheme="majorBidi" w:hAnsiTheme="majorBidi" w:cstheme="majorBidi"/>
          <w:sz w:val="24"/>
          <w:szCs w:val="24"/>
        </w:rPr>
        <w:t>Trigonella</w:t>
      </w:r>
      <w:proofErr w:type="spellEnd"/>
      <w:r w:rsidR="003A0BD2" w:rsidRPr="00096D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A0BD2" w:rsidRPr="00096D60">
        <w:rPr>
          <w:rFonts w:asciiTheme="majorBidi" w:hAnsiTheme="majorBidi" w:cstheme="majorBidi"/>
          <w:sz w:val="24"/>
          <w:szCs w:val="24"/>
        </w:rPr>
        <w:t>Foenum</w:t>
      </w:r>
      <w:proofErr w:type="spellEnd"/>
      <w:r w:rsidR="003A0BD2" w:rsidRPr="00096D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A0BD2" w:rsidRPr="00096D60">
        <w:rPr>
          <w:rFonts w:asciiTheme="majorBidi" w:hAnsiTheme="majorBidi" w:cstheme="majorBidi"/>
          <w:sz w:val="24"/>
          <w:szCs w:val="24"/>
        </w:rPr>
        <w:t>gra</w:t>
      </w:r>
      <w:r w:rsidR="00D40488" w:rsidRPr="00096D60">
        <w:rPr>
          <w:rFonts w:asciiTheme="majorBidi" w:hAnsiTheme="majorBidi" w:cstheme="majorBidi"/>
          <w:sz w:val="24"/>
          <w:szCs w:val="24"/>
        </w:rPr>
        <w:t>e</w:t>
      </w:r>
      <w:r w:rsidR="003A0BD2" w:rsidRPr="00096D60">
        <w:rPr>
          <w:rFonts w:asciiTheme="majorBidi" w:hAnsiTheme="majorBidi" w:cstheme="majorBidi"/>
          <w:sz w:val="24"/>
          <w:szCs w:val="24"/>
        </w:rPr>
        <w:t>cum</w:t>
      </w:r>
      <w:proofErr w:type="spellEnd"/>
      <w:r w:rsidR="003A0BD2" w:rsidRPr="00096D60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3A0BD2" w:rsidRPr="00096D60">
        <w:rPr>
          <w:rFonts w:asciiTheme="majorBidi" w:hAnsiTheme="majorBidi" w:cstheme="majorBidi"/>
          <w:sz w:val="24"/>
          <w:szCs w:val="24"/>
        </w:rPr>
        <w:t>Methi</w:t>
      </w:r>
      <w:proofErr w:type="spellEnd"/>
      <w:r w:rsidR="003A0BD2" w:rsidRPr="00096D60">
        <w:rPr>
          <w:rFonts w:asciiTheme="majorBidi" w:hAnsiTheme="majorBidi" w:cstheme="majorBidi"/>
          <w:sz w:val="24"/>
          <w:szCs w:val="24"/>
        </w:rPr>
        <w:t xml:space="preserve"> seeds). Journal of Medicinal </w:t>
      </w:r>
      <w:r w:rsidR="004852B0" w:rsidRPr="00096D60">
        <w:rPr>
          <w:rFonts w:asciiTheme="majorBidi" w:hAnsiTheme="majorBidi" w:cstheme="majorBidi"/>
          <w:sz w:val="24"/>
          <w:szCs w:val="24"/>
        </w:rPr>
        <w:t xml:space="preserve">Plants </w:t>
      </w:r>
      <w:proofErr w:type="gramStart"/>
      <w:r w:rsidR="004852B0" w:rsidRPr="00096D60">
        <w:rPr>
          <w:rFonts w:asciiTheme="majorBidi" w:hAnsiTheme="majorBidi" w:cstheme="majorBidi"/>
          <w:sz w:val="24"/>
          <w:szCs w:val="24"/>
        </w:rPr>
        <w:t>Studies .</w:t>
      </w:r>
      <w:proofErr w:type="gramEnd"/>
      <w:r w:rsidR="004852B0" w:rsidRPr="00096D60">
        <w:rPr>
          <w:rFonts w:asciiTheme="majorBidi" w:hAnsiTheme="majorBidi" w:cstheme="majorBidi"/>
          <w:sz w:val="24"/>
          <w:szCs w:val="24"/>
        </w:rPr>
        <w:t xml:space="preserve"> 2016</w:t>
      </w:r>
      <w:proofErr w:type="gramStart"/>
      <w:r w:rsidR="004852B0" w:rsidRPr="00096D60">
        <w:rPr>
          <w:rFonts w:asciiTheme="majorBidi" w:hAnsiTheme="majorBidi" w:cstheme="majorBidi"/>
          <w:sz w:val="24"/>
          <w:szCs w:val="24"/>
        </w:rPr>
        <w:t>;4</w:t>
      </w:r>
      <w:proofErr w:type="gramEnd"/>
      <w:r w:rsidR="004852B0" w:rsidRPr="00096D60">
        <w:rPr>
          <w:rFonts w:asciiTheme="majorBidi" w:hAnsiTheme="majorBidi" w:cstheme="majorBidi"/>
          <w:sz w:val="24"/>
          <w:szCs w:val="24"/>
        </w:rPr>
        <w:t>(4): 278-281.</w:t>
      </w:r>
    </w:p>
    <w:p w:rsidR="004852B0" w:rsidRPr="00096D60" w:rsidRDefault="00DA42B2" w:rsidP="00DA42B2">
      <w:pPr>
        <w:autoSpaceDE w:val="0"/>
        <w:autoSpaceDN w:val="0"/>
        <w:bidi w:val="0"/>
        <w:adjustRightInd w:val="0"/>
        <w:spacing w:line="360" w:lineRule="auto"/>
        <w:ind w:right="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29</w:t>
      </w:r>
      <w:r w:rsidR="004852B0" w:rsidRPr="00096D60">
        <w:rPr>
          <w:rFonts w:asciiTheme="majorBidi" w:hAnsiTheme="majorBidi" w:cstheme="majorBidi"/>
          <w:sz w:val="24"/>
          <w:szCs w:val="24"/>
        </w:rPr>
        <w:t>-Chalghoumi, R</w:t>
      </w:r>
      <w:proofErr w:type="gramStart"/>
      <w:r w:rsidR="004852B0" w:rsidRPr="00096D60">
        <w:rPr>
          <w:rFonts w:asciiTheme="majorBidi" w:hAnsiTheme="majorBidi" w:cstheme="majorBidi"/>
          <w:sz w:val="24"/>
          <w:szCs w:val="24"/>
        </w:rPr>
        <w:t>. ;</w:t>
      </w:r>
      <w:proofErr w:type="gramEnd"/>
      <w:r w:rsidR="004852B0" w:rsidRPr="00096D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52B0" w:rsidRPr="00096D60">
        <w:rPr>
          <w:rFonts w:asciiTheme="majorBidi" w:hAnsiTheme="majorBidi" w:cstheme="majorBidi"/>
          <w:sz w:val="24"/>
          <w:szCs w:val="24"/>
        </w:rPr>
        <w:t>Mabrouki</w:t>
      </w:r>
      <w:proofErr w:type="spellEnd"/>
      <w:r w:rsidR="004852B0" w:rsidRPr="00096D60">
        <w:rPr>
          <w:rFonts w:asciiTheme="majorBidi" w:hAnsiTheme="majorBidi" w:cstheme="majorBidi"/>
          <w:sz w:val="24"/>
          <w:szCs w:val="24"/>
        </w:rPr>
        <w:t xml:space="preserve">, S. and </w:t>
      </w:r>
      <w:proofErr w:type="spellStart"/>
      <w:r w:rsidR="004852B0" w:rsidRPr="00096D60">
        <w:rPr>
          <w:rFonts w:asciiTheme="majorBidi" w:hAnsiTheme="majorBidi" w:cstheme="majorBidi"/>
          <w:sz w:val="24"/>
          <w:szCs w:val="24"/>
        </w:rPr>
        <w:t>Abdouli</w:t>
      </w:r>
      <w:proofErr w:type="spellEnd"/>
      <w:r w:rsidR="004852B0" w:rsidRPr="00096D60">
        <w:rPr>
          <w:rFonts w:asciiTheme="majorBidi" w:hAnsiTheme="majorBidi" w:cstheme="majorBidi"/>
          <w:sz w:val="24"/>
          <w:szCs w:val="24"/>
        </w:rPr>
        <w:t>, H.</w:t>
      </w:r>
      <w:r w:rsidR="00B8665B" w:rsidRPr="00096D60">
        <w:rPr>
          <w:rFonts w:asciiTheme="majorBidi" w:hAnsiTheme="majorBidi" w:cstheme="majorBidi"/>
          <w:sz w:val="24"/>
          <w:szCs w:val="24"/>
        </w:rPr>
        <w:t xml:space="preserve"> Antibacterial Activity of Fenugreek seeds (</w:t>
      </w:r>
      <w:proofErr w:type="spellStart"/>
      <w:r w:rsidR="00B8665B" w:rsidRPr="00096D60">
        <w:rPr>
          <w:rFonts w:asciiTheme="majorBidi" w:hAnsiTheme="majorBidi" w:cstheme="majorBidi"/>
          <w:sz w:val="24"/>
          <w:szCs w:val="24"/>
        </w:rPr>
        <w:t>Trigonella</w:t>
      </w:r>
      <w:proofErr w:type="spellEnd"/>
      <w:r w:rsidR="00B8665B" w:rsidRPr="00096D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8665B" w:rsidRPr="00096D60">
        <w:rPr>
          <w:rFonts w:asciiTheme="majorBidi" w:hAnsiTheme="majorBidi" w:cstheme="majorBidi"/>
          <w:sz w:val="24"/>
          <w:szCs w:val="24"/>
        </w:rPr>
        <w:t>Foenum</w:t>
      </w:r>
      <w:proofErr w:type="spellEnd"/>
      <w:r w:rsidR="00B8665B" w:rsidRPr="00096D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8665B" w:rsidRPr="00096D60">
        <w:rPr>
          <w:rFonts w:asciiTheme="majorBidi" w:hAnsiTheme="majorBidi" w:cstheme="majorBidi"/>
          <w:sz w:val="24"/>
          <w:szCs w:val="24"/>
        </w:rPr>
        <w:t>gra</w:t>
      </w:r>
      <w:r w:rsidR="00D40488" w:rsidRPr="00096D60">
        <w:rPr>
          <w:rFonts w:asciiTheme="majorBidi" w:hAnsiTheme="majorBidi" w:cstheme="majorBidi"/>
          <w:sz w:val="24"/>
          <w:szCs w:val="24"/>
        </w:rPr>
        <w:t>e</w:t>
      </w:r>
      <w:r w:rsidR="00B8665B" w:rsidRPr="00096D60">
        <w:rPr>
          <w:rFonts w:asciiTheme="majorBidi" w:hAnsiTheme="majorBidi" w:cstheme="majorBidi"/>
          <w:sz w:val="24"/>
          <w:szCs w:val="24"/>
        </w:rPr>
        <w:t>cum</w:t>
      </w:r>
      <w:proofErr w:type="spellEnd"/>
      <w:r w:rsidR="00B8665B" w:rsidRPr="00096D60">
        <w:rPr>
          <w:rFonts w:asciiTheme="majorBidi" w:hAnsiTheme="majorBidi" w:cstheme="majorBidi"/>
          <w:sz w:val="24"/>
          <w:szCs w:val="24"/>
        </w:rPr>
        <w:t xml:space="preserve">) Crude Extracts Against a Rabbit Escherichia Coli Isolate. </w:t>
      </w:r>
      <w:proofErr w:type="gramStart"/>
      <w:r w:rsidR="00B8665B" w:rsidRPr="00096D60">
        <w:rPr>
          <w:rFonts w:asciiTheme="majorBidi" w:hAnsiTheme="majorBidi" w:cstheme="majorBidi"/>
          <w:sz w:val="24"/>
          <w:szCs w:val="24"/>
        </w:rPr>
        <w:t>Academia Journal of Microbiology Research.</w:t>
      </w:r>
      <w:proofErr w:type="gramEnd"/>
      <w:r w:rsidR="00B8665B" w:rsidRPr="00096D60">
        <w:rPr>
          <w:rFonts w:asciiTheme="majorBidi" w:hAnsiTheme="majorBidi" w:cstheme="majorBidi"/>
          <w:sz w:val="24"/>
          <w:szCs w:val="24"/>
        </w:rPr>
        <w:t xml:space="preserve"> 2016</w:t>
      </w:r>
      <w:proofErr w:type="gramStart"/>
      <w:r w:rsidR="00B8665B" w:rsidRPr="00096D60">
        <w:rPr>
          <w:rFonts w:asciiTheme="majorBidi" w:hAnsiTheme="majorBidi" w:cstheme="majorBidi"/>
          <w:sz w:val="24"/>
          <w:szCs w:val="24"/>
        </w:rPr>
        <w:t>;4</w:t>
      </w:r>
      <w:proofErr w:type="gramEnd"/>
      <w:r w:rsidR="00B8665B" w:rsidRPr="00096D60">
        <w:rPr>
          <w:rFonts w:asciiTheme="majorBidi" w:hAnsiTheme="majorBidi" w:cstheme="majorBidi"/>
          <w:sz w:val="24"/>
          <w:szCs w:val="24"/>
        </w:rPr>
        <w:t>(11) :139-144.</w:t>
      </w:r>
      <w:r w:rsidR="004852B0" w:rsidRPr="00096D60">
        <w:rPr>
          <w:rFonts w:asciiTheme="majorBidi" w:hAnsiTheme="majorBidi" w:cstheme="majorBidi"/>
          <w:sz w:val="24"/>
          <w:szCs w:val="24"/>
        </w:rPr>
        <w:t xml:space="preserve"> </w:t>
      </w:r>
    </w:p>
    <w:p w:rsidR="0056313E" w:rsidRPr="00096D60" w:rsidRDefault="00DA42B2" w:rsidP="00ED1C3E">
      <w:pPr>
        <w:autoSpaceDE w:val="0"/>
        <w:autoSpaceDN w:val="0"/>
        <w:bidi w:val="0"/>
        <w:adjustRightInd w:val="0"/>
        <w:spacing w:line="360" w:lineRule="auto"/>
        <w:ind w:right="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30</w:t>
      </w:r>
      <w:r w:rsidR="00D40488" w:rsidRPr="00096D60">
        <w:rPr>
          <w:rFonts w:asciiTheme="majorBidi" w:hAnsiTheme="majorBidi" w:cstheme="majorBidi"/>
          <w:sz w:val="24"/>
          <w:szCs w:val="24"/>
        </w:rPr>
        <w:t>- Yadav, R</w:t>
      </w:r>
      <w:proofErr w:type="gramStart"/>
      <w:r w:rsidR="00D40488" w:rsidRPr="00096D60">
        <w:rPr>
          <w:rFonts w:asciiTheme="majorBidi" w:hAnsiTheme="majorBidi" w:cstheme="majorBidi"/>
          <w:sz w:val="24"/>
          <w:szCs w:val="24"/>
        </w:rPr>
        <w:t>. ;</w:t>
      </w:r>
      <w:proofErr w:type="gramEnd"/>
      <w:r w:rsidR="00D40488" w:rsidRPr="00096D60">
        <w:rPr>
          <w:rFonts w:asciiTheme="majorBidi" w:hAnsiTheme="majorBidi" w:cstheme="majorBidi"/>
          <w:sz w:val="24"/>
          <w:szCs w:val="24"/>
        </w:rPr>
        <w:t xml:space="preserve"> Chowdhury, P. Screening the Antioxidant activity of </w:t>
      </w:r>
      <w:proofErr w:type="spellStart"/>
      <w:r w:rsidR="00D40488" w:rsidRPr="00096D60">
        <w:rPr>
          <w:rFonts w:asciiTheme="majorBidi" w:hAnsiTheme="majorBidi" w:cstheme="majorBidi"/>
          <w:sz w:val="24"/>
          <w:szCs w:val="24"/>
        </w:rPr>
        <w:t>Trigonella</w:t>
      </w:r>
      <w:proofErr w:type="spellEnd"/>
      <w:r w:rsidR="00D40488" w:rsidRPr="00096D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40488" w:rsidRPr="00096D60">
        <w:rPr>
          <w:rFonts w:asciiTheme="majorBidi" w:hAnsiTheme="majorBidi" w:cstheme="majorBidi"/>
          <w:sz w:val="24"/>
          <w:szCs w:val="24"/>
        </w:rPr>
        <w:t>Foenum</w:t>
      </w:r>
      <w:proofErr w:type="spellEnd"/>
      <w:r w:rsidR="00D40488" w:rsidRPr="00096D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40488" w:rsidRPr="00096D60">
        <w:rPr>
          <w:rFonts w:asciiTheme="majorBidi" w:hAnsiTheme="majorBidi" w:cstheme="majorBidi"/>
          <w:sz w:val="24"/>
          <w:szCs w:val="24"/>
        </w:rPr>
        <w:t>graecum</w:t>
      </w:r>
      <w:proofErr w:type="spellEnd"/>
      <w:r w:rsidR="00D40488" w:rsidRPr="00096D60">
        <w:rPr>
          <w:rFonts w:asciiTheme="majorBidi" w:hAnsiTheme="majorBidi" w:cstheme="majorBidi"/>
          <w:sz w:val="24"/>
          <w:szCs w:val="24"/>
        </w:rPr>
        <w:t xml:space="preserve"> seeds. International Journal of Pharmaceutical Research and Applications .2017</w:t>
      </w:r>
      <w:proofErr w:type="gramStart"/>
      <w:r w:rsidR="00D40488" w:rsidRPr="00096D60">
        <w:rPr>
          <w:rFonts w:asciiTheme="majorBidi" w:hAnsiTheme="majorBidi" w:cstheme="majorBidi"/>
          <w:sz w:val="24"/>
          <w:szCs w:val="24"/>
        </w:rPr>
        <w:t>;2</w:t>
      </w:r>
      <w:proofErr w:type="gramEnd"/>
      <w:r w:rsidR="00D40488" w:rsidRPr="00096D60">
        <w:rPr>
          <w:rFonts w:asciiTheme="majorBidi" w:hAnsiTheme="majorBidi" w:cstheme="majorBidi"/>
          <w:sz w:val="24"/>
          <w:szCs w:val="24"/>
        </w:rPr>
        <w:t>(1):65-70.</w:t>
      </w:r>
    </w:p>
    <w:p w:rsidR="00D40488" w:rsidRPr="00096D60" w:rsidRDefault="00DA42B2" w:rsidP="00DA42B2">
      <w:pPr>
        <w:autoSpaceDE w:val="0"/>
        <w:autoSpaceDN w:val="0"/>
        <w:bidi w:val="0"/>
        <w:adjustRightInd w:val="0"/>
        <w:spacing w:line="360" w:lineRule="auto"/>
        <w:ind w:right="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31</w:t>
      </w:r>
      <w:r w:rsidR="0056313E" w:rsidRPr="00096D60">
        <w:rPr>
          <w:rFonts w:asciiTheme="majorBidi" w:hAnsiTheme="majorBidi" w:cstheme="majorBidi"/>
          <w:sz w:val="24"/>
          <w:szCs w:val="24"/>
        </w:rPr>
        <w:t xml:space="preserve">-Nandagopal, S. ; </w:t>
      </w:r>
      <w:proofErr w:type="spellStart"/>
      <w:r w:rsidR="0056313E" w:rsidRPr="00096D60">
        <w:rPr>
          <w:rFonts w:asciiTheme="majorBidi" w:hAnsiTheme="majorBidi" w:cstheme="majorBidi"/>
          <w:sz w:val="24"/>
          <w:szCs w:val="24"/>
        </w:rPr>
        <w:t>Dhanalakshmi</w:t>
      </w:r>
      <w:proofErr w:type="spellEnd"/>
      <w:r w:rsidR="0056313E" w:rsidRPr="00096D60">
        <w:rPr>
          <w:rFonts w:asciiTheme="majorBidi" w:hAnsiTheme="majorBidi" w:cstheme="majorBidi"/>
          <w:sz w:val="24"/>
          <w:szCs w:val="24"/>
        </w:rPr>
        <w:t>, D. P.</w:t>
      </w:r>
      <w:r w:rsidR="00D40488" w:rsidRPr="00096D60">
        <w:rPr>
          <w:rFonts w:asciiTheme="majorBidi" w:hAnsiTheme="majorBidi" w:cstheme="majorBidi"/>
          <w:sz w:val="24"/>
          <w:szCs w:val="24"/>
        </w:rPr>
        <w:t xml:space="preserve"> </w:t>
      </w:r>
      <w:r w:rsidR="0056313E" w:rsidRPr="00096D60">
        <w:rPr>
          <w:rFonts w:asciiTheme="majorBidi" w:hAnsiTheme="majorBidi" w:cstheme="majorBidi"/>
          <w:sz w:val="24"/>
          <w:szCs w:val="24"/>
        </w:rPr>
        <w:t xml:space="preserve">; Kumar, A. G. and </w:t>
      </w:r>
      <w:proofErr w:type="spellStart"/>
      <w:r w:rsidR="0056313E" w:rsidRPr="00096D60">
        <w:rPr>
          <w:rFonts w:asciiTheme="majorBidi" w:hAnsiTheme="majorBidi" w:cstheme="majorBidi"/>
          <w:sz w:val="24"/>
          <w:szCs w:val="24"/>
        </w:rPr>
        <w:t>Sujitha</w:t>
      </w:r>
      <w:proofErr w:type="spellEnd"/>
      <w:r w:rsidR="0056313E" w:rsidRPr="00096D60">
        <w:rPr>
          <w:rFonts w:asciiTheme="majorBidi" w:hAnsiTheme="majorBidi" w:cstheme="majorBidi"/>
          <w:sz w:val="24"/>
          <w:szCs w:val="24"/>
        </w:rPr>
        <w:t xml:space="preserve">, D. Phytochemical and Antibacterial studies of Fenugreek </w:t>
      </w:r>
      <w:proofErr w:type="spellStart"/>
      <w:r w:rsidR="0056313E" w:rsidRPr="00096D60">
        <w:rPr>
          <w:rFonts w:asciiTheme="majorBidi" w:hAnsiTheme="majorBidi" w:cstheme="majorBidi"/>
          <w:sz w:val="24"/>
          <w:szCs w:val="24"/>
        </w:rPr>
        <w:t>Trigonella</w:t>
      </w:r>
      <w:proofErr w:type="spellEnd"/>
      <w:r w:rsidR="0056313E" w:rsidRPr="00096D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6313E" w:rsidRPr="00096D60">
        <w:rPr>
          <w:rFonts w:asciiTheme="majorBidi" w:hAnsiTheme="majorBidi" w:cstheme="majorBidi"/>
          <w:sz w:val="24"/>
          <w:szCs w:val="24"/>
        </w:rPr>
        <w:t>Foenum-graecum</w:t>
      </w:r>
      <w:proofErr w:type="spellEnd"/>
      <w:r w:rsidR="0056313E" w:rsidRPr="00096D60">
        <w:rPr>
          <w:rFonts w:asciiTheme="majorBidi" w:hAnsiTheme="majorBidi" w:cstheme="majorBidi"/>
          <w:sz w:val="24"/>
          <w:szCs w:val="24"/>
        </w:rPr>
        <w:t xml:space="preserve"> L.-A Multipurpose Medicinal Plant. </w:t>
      </w:r>
      <w:proofErr w:type="gramStart"/>
      <w:r w:rsidR="0056313E" w:rsidRPr="00096D60">
        <w:rPr>
          <w:rFonts w:asciiTheme="majorBidi" w:hAnsiTheme="majorBidi" w:cstheme="majorBidi"/>
          <w:sz w:val="24"/>
          <w:szCs w:val="24"/>
        </w:rPr>
        <w:t>Journal of Pharmacy Research.</w:t>
      </w:r>
      <w:proofErr w:type="gramEnd"/>
      <w:r w:rsidR="0056313E" w:rsidRPr="00096D60">
        <w:rPr>
          <w:rFonts w:asciiTheme="majorBidi" w:hAnsiTheme="majorBidi" w:cstheme="majorBidi"/>
          <w:sz w:val="24"/>
          <w:szCs w:val="24"/>
        </w:rPr>
        <w:t xml:space="preserve"> 2012</w:t>
      </w:r>
      <w:proofErr w:type="gramStart"/>
      <w:r w:rsidR="0056313E" w:rsidRPr="00096D60">
        <w:rPr>
          <w:rFonts w:asciiTheme="majorBidi" w:hAnsiTheme="majorBidi" w:cstheme="majorBidi"/>
          <w:sz w:val="24"/>
          <w:szCs w:val="24"/>
        </w:rPr>
        <w:t>;5</w:t>
      </w:r>
      <w:proofErr w:type="gramEnd"/>
      <w:r w:rsidR="0056313E" w:rsidRPr="00096D60">
        <w:rPr>
          <w:rFonts w:asciiTheme="majorBidi" w:hAnsiTheme="majorBidi" w:cstheme="majorBidi"/>
          <w:sz w:val="24"/>
          <w:szCs w:val="24"/>
        </w:rPr>
        <w:t>(1):413-415</w:t>
      </w:r>
      <w:r w:rsidR="00857E30" w:rsidRPr="00096D60">
        <w:rPr>
          <w:rFonts w:asciiTheme="majorBidi" w:hAnsiTheme="majorBidi" w:cstheme="majorBidi"/>
          <w:sz w:val="24"/>
          <w:szCs w:val="24"/>
        </w:rPr>
        <w:t>.</w:t>
      </w:r>
    </w:p>
    <w:p w:rsidR="00E35475" w:rsidRPr="00096D60" w:rsidRDefault="00DA42B2" w:rsidP="00DA42B2">
      <w:pPr>
        <w:autoSpaceDE w:val="0"/>
        <w:autoSpaceDN w:val="0"/>
        <w:bidi w:val="0"/>
        <w:adjustRightInd w:val="0"/>
        <w:spacing w:line="360" w:lineRule="auto"/>
        <w:ind w:right="43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/>
          <w:sz w:val="24"/>
          <w:szCs w:val="24"/>
        </w:rPr>
        <w:t>32</w:t>
      </w:r>
      <w:r w:rsidR="00857E30" w:rsidRPr="00096D60">
        <w:rPr>
          <w:rFonts w:asciiTheme="majorBidi" w:hAnsiTheme="majorBidi" w:cstheme="majorBidi"/>
          <w:sz w:val="24"/>
          <w:szCs w:val="24"/>
        </w:rPr>
        <w:t>-Buba, F</w:t>
      </w:r>
      <w:proofErr w:type="gramStart"/>
      <w:r w:rsidR="00857E30" w:rsidRPr="00096D60">
        <w:rPr>
          <w:rFonts w:asciiTheme="majorBidi" w:hAnsiTheme="majorBidi" w:cstheme="majorBidi"/>
          <w:sz w:val="24"/>
          <w:szCs w:val="24"/>
        </w:rPr>
        <w:t>. ;</w:t>
      </w:r>
      <w:proofErr w:type="gramEnd"/>
      <w:r w:rsidR="00857E30" w:rsidRPr="00096D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57E30" w:rsidRPr="00096D60">
        <w:rPr>
          <w:rFonts w:asciiTheme="majorBidi" w:hAnsiTheme="majorBidi" w:cstheme="majorBidi"/>
          <w:sz w:val="24"/>
          <w:szCs w:val="24"/>
        </w:rPr>
        <w:t>Ngura</w:t>
      </w:r>
      <w:proofErr w:type="spellEnd"/>
      <w:r w:rsidR="00857E30" w:rsidRPr="00096D60">
        <w:rPr>
          <w:rFonts w:asciiTheme="majorBidi" w:hAnsiTheme="majorBidi" w:cstheme="majorBidi"/>
          <w:sz w:val="24"/>
          <w:szCs w:val="24"/>
        </w:rPr>
        <w:t>, U. and Abdulrahman, A. A. Studies on the physicochemical properties of fenugreek (</w:t>
      </w:r>
      <w:proofErr w:type="spellStart"/>
      <w:r w:rsidR="00857E30" w:rsidRPr="00096D60">
        <w:rPr>
          <w:rFonts w:asciiTheme="majorBidi" w:hAnsiTheme="majorBidi" w:cstheme="majorBidi"/>
          <w:sz w:val="24"/>
          <w:szCs w:val="24"/>
        </w:rPr>
        <w:t>Trigonella</w:t>
      </w:r>
      <w:proofErr w:type="spellEnd"/>
      <w:r w:rsidR="00857E30" w:rsidRPr="00096D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57E30" w:rsidRPr="00096D60">
        <w:rPr>
          <w:rFonts w:asciiTheme="majorBidi" w:hAnsiTheme="majorBidi" w:cstheme="majorBidi"/>
          <w:sz w:val="24"/>
          <w:szCs w:val="24"/>
        </w:rPr>
        <w:t>Foenum-GraecumL</w:t>
      </w:r>
      <w:proofErr w:type="spellEnd"/>
      <w:r w:rsidR="00857E30" w:rsidRPr="00096D60">
        <w:rPr>
          <w:rFonts w:asciiTheme="majorBidi" w:hAnsiTheme="majorBidi" w:cstheme="majorBidi"/>
          <w:sz w:val="24"/>
          <w:szCs w:val="24"/>
        </w:rPr>
        <w:t>.) seeds</w:t>
      </w:r>
      <w:r w:rsidR="00857E30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. </w:t>
      </w:r>
      <w:proofErr w:type="gramStart"/>
      <w:r w:rsidR="00857E30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Der Pharmacia </w:t>
      </w:r>
      <w:proofErr w:type="spellStart"/>
      <w:r w:rsidR="00857E30" w:rsidRPr="00096D60">
        <w:rPr>
          <w:rFonts w:asciiTheme="majorBidi" w:hAnsiTheme="majorBidi" w:cstheme="majorBidi"/>
          <w:sz w:val="24"/>
          <w:szCs w:val="24"/>
          <w:lang w:bidi="ar-IQ"/>
        </w:rPr>
        <w:t>Lettre</w:t>
      </w:r>
      <w:proofErr w:type="spellEnd"/>
      <w:r w:rsidR="00857E30" w:rsidRPr="00096D60">
        <w:rPr>
          <w:rFonts w:asciiTheme="majorBidi" w:hAnsiTheme="majorBidi" w:cstheme="majorBidi"/>
          <w:sz w:val="24"/>
          <w:szCs w:val="24"/>
          <w:lang w:bidi="ar-IQ"/>
        </w:rPr>
        <w:t>.</w:t>
      </w:r>
      <w:proofErr w:type="gramEnd"/>
      <w:r w:rsidR="00857E30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2015; 7 (3):104-107</w:t>
      </w:r>
      <w:r w:rsidR="00D72CBF" w:rsidRPr="00096D60">
        <w:rPr>
          <w:rFonts w:asciiTheme="majorBidi" w:hAnsiTheme="majorBidi" w:cstheme="majorBidi"/>
          <w:sz w:val="24"/>
          <w:szCs w:val="24"/>
          <w:lang w:bidi="ar-IQ"/>
        </w:rPr>
        <w:t>.</w:t>
      </w:r>
    </w:p>
    <w:p w:rsidR="00D72CBF" w:rsidRPr="00096D60" w:rsidRDefault="00DA42B2" w:rsidP="00DA42B2">
      <w:pPr>
        <w:autoSpaceDE w:val="0"/>
        <w:autoSpaceDN w:val="0"/>
        <w:bidi w:val="0"/>
        <w:adjustRightInd w:val="0"/>
        <w:spacing w:line="360" w:lineRule="auto"/>
        <w:ind w:right="43"/>
        <w:rPr>
          <w:rFonts w:asciiTheme="majorBidi" w:hAnsiTheme="majorBidi" w:cstheme="majorBidi"/>
          <w:sz w:val="24"/>
          <w:szCs w:val="24"/>
          <w:lang w:bidi="ar-IQ"/>
        </w:rPr>
      </w:pPr>
      <w:proofErr w:type="gramStart"/>
      <w:r>
        <w:rPr>
          <w:rFonts w:asciiTheme="majorBidi" w:hAnsiTheme="majorBidi" w:cstheme="majorBidi"/>
          <w:sz w:val="24"/>
          <w:szCs w:val="24"/>
          <w:lang w:bidi="ar-IQ"/>
        </w:rPr>
        <w:t>33</w:t>
      </w:r>
      <w:r w:rsidR="00E35475" w:rsidRPr="00096D60">
        <w:rPr>
          <w:rFonts w:asciiTheme="majorBidi" w:hAnsiTheme="majorBidi" w:cstheme="majorBidi"/>
          <w:sz w:val="24"/>
          <w:szCs w:val="24"/>
          <w:lang w:bidi="ar-IQ"/>
        </w:rPr>
        <w:t>-</w:t>
      </w:r>
      <w:r w:rsidR="00D72CBF" w:rsidRPr="00096D60">
        <w:rPr>
          <w:rFonts w:asciiTheme="majorBidi" w:hAnsiTheme="majorBidi" w:cstheme="majorBidi"/>
          <w:sz w:val="24"/>
          <w:szCs w:val="24"/>
          <w:lang w:bidi="ar-IQ"/>
        </w:rPr>
        <w:t>Burham, B. O. Chemical composition, Elements and Photochemical</w:t>
      </w:r>
      <w:r w:rsidR="00A5616C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D72CBF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contents of </w:t>
      </w:r>
      <w:proofErr w:type="spellStart"/>
      <w:r w:rsidR="00D72CBF" w:rsidRPr="00096D60">
        <w:rPr>
          <w:rFonts w:asciiTheme="majorBidi" w:hAnsiTheme="majorBidi" w:cstheme="majorBidi"/>
          <w:sz w:val="24"/>
          <w:szCs w:val="24"/>
          <w:lang w:bidi="ar-IQ"/>
        </w:rPr>
        <w:t>Trigonella</w:t>
      </w:r>
      <w:proofErr w:type="spellEnd"/>
      <w:r w:rsidR="00D72CBF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="00D72CBF" w:rsidRPr="00096D60">
        <w:rPr>
          <w:rFonts w:asciiTheme="majorBidi" w:hAnsiTheme="majorBidi" w:cstheme="majorBidi"/>
          <w:sz w:val="24"/>
          <w:szCs w:val="24"/>
          <w:lang w:bidi="ar-IQ"/>
        </w:rPr>
        <w:t>foenum-graecum</w:t>
      </w:r>
      <w:proofErr w:type="spellEnd"/>
      <w:r w:rsidR="00D72CBF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L. (Seeds).</w:t>
      </w:r>
      <w:proofErr w:type="gramEnd"/>
      <w:r w:rsidR="00D72CBF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gramStart"/>
      <w:r w:rsidR="00D72CBF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Journal of Chemical, </w:t>
      </w:r>
      <w:r w:rsidR="0063584E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  </w:t>
      </w:r>
      <w:r w:rsidR="00D72CBF" w:rsidRPr="00096D60">
        <w:rPr>
          <w:rFonts w:asciiTheme="majorBidi" w:hAnsiTheme="majorBidi" w:cstheme="majorBidi"/>
          <w:sz w:val="24"/>
          <w:szCs w:val="24"/>
          <w:lang w:bidi="ar-IQ"/>
        </w:rPr>
        <w:t>Biological and Physical Sciences.</w:t>
      </w:r>
      <w:proofErr w:type="gramEnd"/>
      <w:r w:rsidR="00D72CBF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2017</w:t>
      </w:r>
      <w:proofErr w:type="gramStart"/>
      <w:r w:rsidR="00D72CBF" w:rsidRPr="00096D60">
        <w:rPr>
          <w:rFonts w:asciiTheme="majorBidi" w:hAnsiTheme="majorBidi" w:cstheme="majorBidi"/>
          <w:sz w:val="24"/>
          <w:szCs w:val="24"/>
          <w:lang w:bidi="ar-IQ"/>
        </w:rPr>
        <w:t>;7</w:t>
      </w:r>
      <w:proofErr w:type="gramEnd"/>
      <w:r w:rsidR="00D72CBF" w:rsidRPr="00096D60">
        <w:rPr>
          <w:rFonts w:asciiTheme="majorBidi" w:hAnsiTheme="majorBidi" w:cstheme="majorBidi"/>
          <w:sz w:val="24"/>
          <w:szCs w:val="24"/>
          <w:lang w:bidi="ar-IQ"/>
        </w:rPr>
        <w:t>(3): 572-578.</w:t>
      </w:r>
    </w:p>
    <w:p w:rsidR="00E35475" w:rsidRPr="00096D60" w:rsidRDefault="00DA42B2" w:rsidP="00DA42B2">
      <w:pPr>
        <w:autoSpaceDE w:val="0"/>
        <w:autoSpaceDN w:val="0"/>
        <w:bidi w:val="0"/>
        <w:adjustRightInd w:val="0"/>
        <w:spacing w:line="360" w:lineRule="auto"/>
        <w:ind w:right="43"/>
        <w:rPr>
          <w:rFonts w:asciiTheme="majorBidi" w:hAnsiTheme="majorBidi" w:cstheme="majorBidi"/>
          <w:sz w:val="24"/>
          <w:szCs w:val="24"/>
          <w:lang w:bidi="ar-IQ"/>
        </w:rPr>
      </w:pPr>
      <w:proofErr w:type="gramStart"/>
      <w:r>
        <w:rPr>
          <w:rFonts w:asciiTheme="majorBidi" w:hAnsiTheme="majorBidi" w:cstheme="majorBidi"/>
          <w:sz w:val="24"/>
          <w:szCs w:val="24"/>
          <w:lang w:bidi="ar-IQ"/>
        </w:rPr>
        <w:t>34</w:t>
      </w:r>
      <w:r w:rsidR="00E35475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-Agrawal, R.S.; </w:t>
      </w:r>
      <w:proofErr w:type="spellStart"/>
      <w:r w:rsidR="00E35475" w:rsidRPr="00096D60">
        <w:rPr>
          <w:rFonts w:asciiTheme="majorBidi" w:hAnsiTheme="majorBidi" w:cstheme="majorBidi"/>
          <w:sz w:val="24"/>
          <w:szCs w:val="24"/>
          <w:lang w:bidi="ar-IQ"/>
        </w:rPr>
        <w:t>Shirale</w:t>
      </w:r>
      <w:proofErr w:type="spellEnd"/>
      <w:r w:rsidR="00E35475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, D.O.; Syed, H.M. and Abdul Rasheed S. A. </w:t>
      </w:r>
      <w:proofErr w:type="spellStart"/>
      <w:r w:rsidR="00E35475" w:rsidRPr="00096D60">
        <w:rPr>
          <w:rFonts w:asciiTheme="majorBidi" w:hAnsiTheme="majorBidi" w:cstheme="majorBidi"/>
          <w:sz w:val="24"/>
          <w:szCs w:val="24"/>
          <w:lang w:bidi="ar-IQ"/>
        </w:rPr>
        <w:t>Physico</w:t>
      </w:r>
      <w:proofErr w:type="spellEnd"/>
      <w:r w:rsidR="00E35475" w:rsidRPr="00096D60">
        <w:rPr>
          <w:rFonts w:asciiTheme="majorBidi" w:hAnsiTheme="majorBidi" w:cstheme="majorBidi"/>
          <w:sz w:val="24"/>
          <w:szCs w:val="24"/>
          <w:lang w:bidi="ar-IQ"/>
        </w:rPr>
        <w:t>-Chemical Properties of Fenugreek (</w:t>
      </w:r>
      <w:proofErr w:type="spellStart"/>
      <w:r w:rsidR="00E35475" w:rsidRPr="00096D60">
        <w:rPr>
          <w:rFonts w:asciiTheme="majorBidi" w:hAnsiTheme="majorBidi" w:cstheme="majorBidi"/>
          <w:sz w:val="24"/>
          <w:szCs w:val="24"/>
          <w:lang w:bidi="ar-IQ"/>
        </w:rPr>
        <w:t>Trigonella</w:t>
      </w:r>
      <w:proofErr w:type="spellEnd"/>
      <w:r w:rsidR="00E35475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="00E35475" w:rsidRPr="00096D60">
        <w:rPr>
          <w:rFonts w:asciiTheme="majorBidi" w:hAnsiTheme="majorBidi" w:cstheme="majorBidi"/>
          <w:sz w:val="24"/>
          <w:szCs w:val="24"/>
          <w:lang w:bidi="ar-IQ"/>
        </w:rPr>
        <w:t>Foenum</w:t>
      </w:r>
      <w:proofErr w:type="spellEnd"/>
      <w:r w:rsidR="00E35475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- </w:t>
      </w:r>
      <w:proofErr w:type="spellStart"/>
      <w:r w:rsidR="00E35475" w:rsidRPr="00096D60">
        <w:rPr>
          <w:rFonts w:asciiTheme="majorBidi" w:hAnsiTheme="majorBidi" w:cstheme="majorBidi"/>
          <w:sz w:val="24"/>
          <w:szCs w:val="24"/>
          <w:lang w:bidi="ar-IQ"/>
        </w:rPr>
        <w:t>Graceum</w:t>
      </w:r>
      <w:proofErr w:type="spellEnd"/>
      <w:r w:rsidR="00E35475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L.)</w:t>
      </w:r>
      <w:proofErr w:type="gramEnd"/>
      <w:r w:rsidR="00E35475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gramStart"/>
      <w:r w:rsidR="00E35475" w:rsidRPr="00096D60">
        <w:rPr>
          <w:rFonts w:asciiTheme="majorBidi" w:hAnsiTheme="majorBidi" w:cstheme="majorBidi"/>
          <w:sz w:val="24"/>
          <w:szCs w:val="24"/>
          <w:lang w:bidi="ar-IQ"/>
        </w:rPr>
        <w:t>Seeds.</w:t>
      </w:r>
      <w:proofErr w:type="gramEnd"/>
      <w:r w:rsidR="00E35475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Ijlt</w:t>
      </w:r>
      <w:r w:rsidR="00292F5F" w:rsidRPr="00096D60">
        <w:rPr>
          <w:rFonts w:asciiTheme="majorBidi" w:hAnsiTheme="majorBidi" w:cstheme="majorBidi"/>
          <w:sz w:val="24"/>
          <w:szCs w:val="24"/>
          <w:lang w:bidi="ar-IQ"/>
        </w:rPr>
        <w:t>emas.2015</w:t>
      </w:r>
      <w:proofErr w:type="gramStart"/>
      <w:r w:rsidR="00292F5F" w:rsidRPr="00096D60">
        <w:rPr>
          <w:rFonts w:asciiTheme="majorBidi" w:hAnsiTheme="majorBidi" w:cstheme="majorBidi"/>
          <w:sz w:val="24"/>
          <w:szCs w:val="24"/>
          <w:lang w:bidi="ar-IQ"/>
        </w:rPr>
        <w:t>;4</w:t>
      </w:r>
      <w:proofErr w:type="gramEnd"/>
      <w:r w:rsidR="00292F5F" w:rsidRPr="00096D60">
        <w:rPr>
          <w:rFonts w:asciiTheme="majorBidi" w:hAnsiTheme="majorBidi" w:cstheme="majorBidi"/>
          <w:sz w:val="24"/>
          <w:szCs w:val="24"/>
          <w:lang w:bidi="ar-IQ"/>
        </w:rPr>
        <w:t>(10):68-70.</w:t>
      </w:r>
    </w:p>
    <w:p w:rsidR="000539F0" w:rsidRPr="00096D60" w:rsidRDefault="00DA42B2" w:rsidP="00DA42B2">
      <w:pPr>
        <w:autoSpaceDE w:val="0"/>
        <w:autoSpaceDN w:val="0"/>
        <w:bidi w:val="0"/>
        <w:adjustRightInd w:val="0"/>
        <w:spacing w:line="360" w:lineRule="auto"/>
        <w:ind w:right="43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/>
          <w:sz w:val="24"/>
          <w:szCs w:val="24"/>
          <w:lang w:bidi="ar-IQ"/>
        </w:rPr>
        <w:t>35</w:t>
      </w:r>
      <w:r w:rsidR="00A5616C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- </w:t>
      </w:r>
      <w:proofErr w:type="spellStart"/>
      <w:r w:rsidR="00A5616C" w:rsidRPr="00096D60">
        <w:rPr>
          <w:rFonts w:asciiTheme="majorBidi" w:hAnsiTheme="majorBidi" w:cstheme="majorBidi"/>
          <w:sz w:val="24"/>
          <w:szCs w:val="24"/>
          <w:lang w:bidi="ar-IQ"/>
        </w:rPr>
        <w:t>Dilshad</w:t>
      </w:r>
      <w:proofErr w:type="spellEnd"/>
      <w:r w:rsidR="00A5616C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, A. Physicochemical Properties of </w:t>
      </w:r>
      <w:proofErr w:type="spellStart"/>
      <w:r w:rsidR="00A5616C" w:rsidRPr="00096D60">
        <w:rPr>
          <w:rFonts w:asciiTheme="majorBidi" w:hAnsiTheme="majorBidi" w:cstheme="majorBidi"/>
          <w:sz w:val="24"/>
          <w:szCs w:val="24"/>
          <w:lang w:bidi="ar-IQ"/>
        </w:rPr>
        <w:t>Chemurgic</w:t>
      </w:r>
      <w:proofErr w:type="spellEnd"/>
      <w:r w:rsidR="00A5616C" w:rsidRPr="00096D60">
        <w:rPr>
          <w:rFonts w:asciiTheme="majorBidi" w:hAnsiTheme="majorBidi" w:cstheme="majorBidi"/>
          <w:sz w:val="24"/>
          <w:szCs w:val="24"/>
          <w:lang w:bidi="ar-IQ"/>
        </w:rPr>
        <w:t>-Fenugreek (</w:t>
      </w:r>
      <w:proofErr w:type="spellStart"/>
      <w:r w:rsidR="00A5616C" w:rsidRPr="00096D60">
        <w:rPr>
          <w:rFonts w:asciiTheme="majorBidi" w:hAnsiTheme="majorBidi" w:cstheme="majorBidi"/>
          <w:sz w:val="24"/>
          <w:szCs w:val="24"/>
          <w:lang w:bidi="ar-IQ"/>
        </w:rPr>
        <w:t>Trigonella</w:t>
      </w:r>
      <w:proofErr w:type="spellEnd"/>
      <w:r w:rsidR="00A5616C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="00A5616C" w:rsidRPr="00096D60">
        <w:rPr>
          <w:rFonts w:asciiTheme="majorBidi" w:hAnsiTheme="majorBidi" w:cstheme="majorBidi"/>
          <w:sz w:val="24"/>
          <w:szCs w:val="24"/>
          <w:lang w:bidi="ar-IQ"/>
        </w:rPr>
        <w:t>foenumgraecum</w:t>
      </w:r>
      <w:proofErr w:type="spellEnd"/>
      <w:r w:rsidR="00A5616C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) Herb of Different Origin. </w:t>
      </w:r>
      <w:proofErr w:type="gramStart"/>
      <w:r w:rsidR="00A5616C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Der Pharma </w:t>
      </w:r>
      <w:proofErr w:type="spellStart"/>
      <w:r w:rsidR="00A5616C" w:rsidRPr="00096D60">
        <w:rPr>
          <w:rFonts w:asciiTheme="majorBidi" w:hAnsiTheme="majorBidi" w:cstheme="majorBidi"/>
          <w:sz w:val="24"/>
          <w:szCs w:val="24"/>
          <w:lang w:bidi="ar-IQ"/>
        </w:rPr>
        <w:t>Chemica</w:t>
      </w:r>
      <w:proofErr w:type="spellEnd"/>
      <w:r w:rsidR="00A5616C" w:rsidRPr="00096D60">
        <w:rPr>
          <w:rFonts w:asciiTheme="majorBidi" w:hAnsiTheme="majorBidi" w:cstheme="majorBidi"/>
          <w:sz w:val="24"/>
          <w:szCs w:val="24"/>
          <w:lang w:bidi="ar-IQ"/>
        </w:rPr>
        <w:t>.</w:t>
      </w:r>
      <w:proofErr w:type="gramEnd"/>
      <w:r w:rsidR="00A5616C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2017; 9(1):102-106.</w:t>
      </w:r>
    </w:p>
    <w:p w:rsidR="000539F0" w:rsidRPr="00096D60" w:rsidRDefault="00DA42B2" w:rsidP="00DA42B2">
      <w:pPr>
        <w:autoSpaceDE w:val="0"/>
        <w:autoSpaceDN w:val="0"/>
        <w:bidi w:val="0"/>
        <w:adjustRightInd w:val="0"/>
        <w:spacing w:line="360" w:lineRule="auto"/>
        <w:ind w:right="43"/>
        <w:rPr>
          <w:rFonts w:asciiTheme="majorBidi" w:hAnsiTheme="majorBidi" w:cstheme="majorBidi"/>
          <w:sz w:val="24"/>
          <w:szCs w:val="24"/>
          <w:lang w:bidi="ar-IQ"/>
        </w:rPr>
      </w:pPr>
      <w:proofErr w:type="gramStart"/>
      <w:r>
        <w:rPr>
          <w:rFonts w:asciiTheme="majorBidi" w:hAnsiTheme="majorBidi" w:cstheme="majorBidi"/>
          <w:sz w:val="24"/>
          <w:szCs w:val="24"/>
          <w:lang w:bidi="ar-IQ"/>
        </w:rPr>
        <w:t>36</w:t>
      </w:r>
      <w:r w:rsidR="000539F0" w:rsidRPr="00096D60">
        <w:rPr>
          <w:rFonts w:asciiTheme="majorBidi" w:hAnsiTheme="majorBidi" w:cstheme="majorBidi"/>
          <w:sz w:val="24"/>
          <w:szCs w:val="24"/>
          <w:lang w:bidi="ar-IQ"/>
        </w:rPr>
        <w:t>-Sharara, M. S. Effect of Germination and Heat Treatment on Chemical Composition and Bioactive Components of Fenugreek Seeds.</w:t>
      </w:r>
      <w:proofErr w:type="gramEnd"/>
      <w:r w:rsidR="00DD14CB" w:rsidRPr="00096D60">
        <w:rPr>
          <w:sz w:val="24"/>
          <w:szCs w:val="24"/>
        </w:rPr>
        <w:t xml:space="preserve"> </w:t>
      </w:r>
      <w:proofErr w:type="gramStart"/>
      <w:r w:rsidR="00DD14CB" w:rsidRPr="00096D60">
        <w:rPr>
          <w:rFonts w:asciiTheme="majorBidi" w:hAnsiTheme="majorBidi" w:cstheme="majorBidi"/>
          <w:sz w:val="24"/>
          <w:szCs w:val="24"/>
          <w:lang w:bidi="ar-IQ"/>
        </w:rPr>
        <w:t>World Journal of Dairy &amp; Food Sciences.</w:t>
      </w:r>
      <w:proofErr w:type="gramEnd"/>
      <w:r w:rsidR="00DD14CB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2017</w:t>
      </w:r>
      <w:proofErr w:type="gramStart"/>
      <w:r w:rsidR="00DD14CB" w:rsidRPr="00096D60">
        <w:rPr>
          <w:rFonts w:asciiTheme="majorBidi" w:hAnsiTheme="majorBidi" w:cstheme="majorBidi"/>
          <w:sz w:val="24"/>
          <w:szCs w:val="24"/>
          <w:lang w:bidi="ar-IQ"/>
        </w:rPr>
        <w:t>;</w:t>
      </w:r>
      <w:r w:rsidR="00DA08D8" w:rsidRPr="00096D60">
        <w:rPr>
          <w:rFonts w:asciiTheme="majorBidi" w:hAnsiTheme="majorBidi" w:cstheme="majorBidi"/>
          <w:sz w:val="24"/>
          <w:szCs w:val="24"/>
          <w:lang w:bidi="ar-IQ"/>
        </w:rPr>
        <w:t>12</w:t>
      </w:r>
      <w:proofErr w:type="gramEnd"/>
      <w:r w:rsidR="00DA08D8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(1): 33-41.</w:t>
      </w:r>
    </w:p>
    <w:p w:rsidR="00DA08D8" w:rsidRPr="00096D60" w:rsidRDefault="00DA08D8" w:rsidP="001F07D7">
      <w:pPr>
        <w:autoSpaceDE w:val="0"/>
        <w:autoSpaceDN w:val="0"/>
        <w:bidi w:val="0"/>
        <w:adjustRightInd w:val="0"/>
        <w:spacing w:line="360" w:lineRule="auto"/>
        <w:ind w:left="-142" w:right="43"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 </w:t>
      </w:r>
      <w:r w:rsidR="00DA42B2">
        <w:rPr>
          <w:rFonts w:asciiTheme="majorBidi" w:hAnsiTheme="majorBidi" w:cstheme="majorBidi"/>
          <w:sz w:val="24"/>
          <w:szCs w:val="24"/>
          <w:lang w:bidi="ar-IQ"/>
        </w:rPr>
        <w:t>37</w:t>
      </w:r>
      <w:r w:rsidRPr="00096D60">
        <w:rPr>
          <w:rFonts w:asciiTheme="majorBidi" w:hAnsiTheme="majorBidi" w:cstheme="majorBidi"/>
          <w:sz w:val="24"/>
          <w:szCs w:val="24"/>
          <w:lang w:bidi="ar-IQ"/>
        </w:rPr>
        <w:t>- Al-</w:t>
      </w:r>
      <w:proofErr w:type="spellStart"/>
      <w:r w:rsidRPr="00096D60">
        <w:rPr>
          <w:rFonts w:asciiTheme="majorBidi" w:hAnsiTheme="majorBidi" w:cstheme="majorBidi"/>
          <w:sz w:val="24"/>
          <w:szCs w:val="24"/>
          <w:lang w:bidi="ar-IQ"/>
        </w:rPr>
        <w:t>Maamari</w:t>
      </w:r>
      <w:proofErr w:type="spellEnd"/>
      <w:r w:rsidRPr="00096D60">
        <w:rPr>
          <w:rFonts w:asciiTheme="majorBidi" w:hAnsiTheme="majorBidi" w:cstheme="majorBidi"/>
          <w:sz w:val="24"/>
          <w:szCs w:val="24"/>
          <w:lang w:bidi="ar-IQ"/>
        </w:rPr>
        <w:t>, I. T</w:t>
      </w:r>
      <w:proofErr w:type="gramStart"/>
      <w:r w:rsidRPr="00096D60">
        <w:rPr>
          <w:rFonts w:asciiTheme="majorBidi" w:hAnsiTheme="majorBidi" w:cstheme="majorBidi"/>
          <w:sz w:val="24"/>
          <w:szCs w:val="24"/>
          <w:lang w:bidi="ar-IQ"/>
        </w:rPr>
        <w:t>. ;</w:t>
      </w:r>
      <w:proofErr w:type="gramEnd"/>
      <w:r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Khan, M. M. ; Ali, A.; Al-</w:t>
      </w:r>
      <w:proofErr w:type="spellStart"/>
      <w:r w:rsidRPr="00096D60">
        <w:rPr>
          <w:rFonts w:asciiTheme="majorBidi" w:hAnsiTheme="majorBidi" w:cstheme="majorBidi"/>
          <w:sz w:val="24"/>
          <w:szCs w:val="24"/>
          <w:lang w:bidi="ar-IQ"/>
        </w:rPr>
        <w:t>Sadi</w:t>
      </w:r>
      <w:proofErr w:type="spellEnd"/>
      <w:r w:rsidRPr="00096D60">
        <w:rPr>
          <w:rFonts w:asciiTheme="majorBidi" w:hAnsiTheme="majorBidi" w:cstheme="majorBidi"/>
          <w:sz w:val="24"/>
          <w:szCs w:val="24"/>
          <w:lang w:bidi="ar-IQ"/>
        </w:rPr>
        <w:t xml:space="preserve">, A. M.; </w:t>
      </w:r>
      <w:proofErr w:type="spellStart"/>
      <w:r w:rsidRPr="00096D60">
        <w:rPr>
          <w:rFonts w:asciiTheme="majorBidi" w:hAnsiTheme="majorBidi" w:cstheme="majorBidi"/>
          <w:sz w:val="24"/>
          <w:szCs w:val="24"/>
          <w:lang w:bidi="ar-IQ"/>
        </w:rPr>
        <w:t>Waly</w:t>
      </w:r>
      <w:proofErr w:type="spellEnd"/>
      <w:r w:rsidRPr="00096D60">
        <w:rPr>
          <w:rFonts w:asciiTheme="majorBidi" w:hAnsiTheme="majorBidi" w:cstheme="majorBidi"/>
          <w:sz w:val="24"/>
          <w:szCs w:val="24"/>
          <w:lang w:bidi="ar-IQ"/>
        </w:rPr>
        <w:t>, M. I.</w:t>
      </w:r>
    </w:p>
    <w:p w:rsidR="00DA08D8" w:rsidRPr="00096D60" w:rsidRDefault="00DA08D8" w:rsidP="00ED1C3E">
      <w:pPr>
        <w:autoSpaceDE w:val="0"/>
        <w:autoSpaceDN w:val="0"/>
        <w:bidi w:val="0"/>
        <w:adjustRightInd w:val="0"/>
        <w:spacing w:line="360" w:lineRule="auto"/>
        <w:ind w:right="43"/>
        <w:rPr>
          <w:rFonts w:asciiTheme="majorBidi" w:hAnsiTheme="majorBidi" w:cstheme="majorBidi"/>
          <w:sz w:val="24"/>
          <w:szCs w:val="24"/>
          <w:lang w:bidi="ar-IQ"/>
        </w:rPr>
      </w:pPr>
      <w:proofErr w:type="gramStart"/>
      <w:r w:rsidRPr="00096D60">
        <w:rPr>
          <w:rFonts w:asciiTheme="majorBidi" w:hAnsiTheme="majorBidi" w:cstheme="majorBidi"/>
          <w:sz w:val="24"/>
          <w:szCs w:val="24"/>
          <w:lang w:bidi="ar-IQ"/>
        </w:rPr>
        <w:t>and</w:t>
      </w:r>
      <w:proofErr w:type="gramEnd"/>
      <w:r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Al-</w:t>
      </w:r>
      <w:proofErr w:type="spellStart"/>
      <w:r w:rsidRPr="00096D60">
        <w:rPr>
          <w:rFonts w:asciiTheme="majorBidi" w:hAnsiTheme="majorBidi" w:cstheme="majorBidi"/>
          <w:sz w:val="24"/>
          <w:szCs w:val="24"/>
          <w:lang w:bidi="ar-IQ"/>
        </w:rPr>
        <w:t>Saady</w:t>
      </w:r>
      <w:proofErr w:type="spellEnd"/>
      <w:r w:rsidRPr="00096D60">
        <w:rPr>
          <w:rFonts w:asciiTheme="majorBidi" w:hAnsiTheme="majorBidi" w:cstheme="majorBidi"/>
          <w:sz w:val="24"/>
          <w:szCs w:val="24"/>
          <w:lang w:bidi="ar-IQ"/>
        </w:rPr>
        <w:t xml:space="preserve">, N. A. </w:t>
      </w:r>
      <w:r w:rsidR="00285E58" w:rsidRPr="00096D60">
        <w:rPr>
          <w:rFonts w:asciiTheme="majorBidi" w:hAnsiTheme="majorBidi" w:cstheme="majorBidi"/>
          <w:sz w:val="24"/>
          <w:szCs w:val="24"/>
          <w:lang w:bidi="ar-IQ"/>
        </w:rPr>
        <w:t>DIVERSITY IN PHYTOCHEMICAL COMPOSITION OF OMANI FENUGREEK (</w:t>
      </w:r>
      <w:proofErr w:type="spellStart"/>
      <w:r w:rsidR="00285E58" w:rsidRPr="00096D60">
        <w:rPr>
          <w:rFonts w:asciiTheme="majorBidi" w:hAnsiTheme="majorBidi" w:cstheme="majorBidi"/>
          <w:sz w:val="24"/>
          <w:szCs w:val="24"/>
          <w:lang w:bidi="ar-IQ"/>
        </w:rPr>
        <w:t>Trigonella</w:t>
      </w:r>
      <w:proofErr w:type="spellEnd"/>
      <w:r w:rsidR="00285E58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="00285E58" w:rsidRPr="00096D60">
        <w:rPr>
          <w:rFonts w:asciiTheme="majorBidi" w:hAnsiTheme="majorBidi" w:cstheme="majorBidi"/>
          <w:sz w:val="24"/>
          <w:szCs w:val="24"/>
          <w:lang w:bidi="ar-IQ"/>
        </w:rPr>
        <w:t>foenum</w:t>
      </w:r>
      <w:proofErr w:type="spellEnd"/>
      <w:r w:rsidR="00285E58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- </w:t>
      </w:r>
      <w:proofErr w:type="spellStart"/>
      <w:r w:rsidR="00285E58" w:rsidRPr="00096D60">
        <w:rPr>
          <w:rFonts w:asciiTheme="majorBidi" w:hAnsiTheme="majorBidi" w:cstheme="majorBidi"/>
          <w:sz w:val="24"/>
          <w:szCs w:val="24"/>
          <w:lang w:bidi="ar-IQ"/>
        </w:rPr>
        <w:t>graecum</w:t>
      </w:r>
      <w:proofErr w:type="spellEnd"/>
      <w:r w:rsidR="00285E58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L.) </w:t>
      </w:r>
      <w:proofErr w:type="gramStart"/>
      <w:r w:rsidR="00285E58" w:rsidRPr="00096D60">
        <w:rPr>
          <w:rFonts w:asciiTheme="majorBidi" w:hAnsiTheme="majorBidi" w:cstheme="majorBidi"/>
          <w:sz w:val="24"/>
          <w:szCs w:val="24"/>
          <w:lang w:bidi="ar-IQ"/>
        </w:rPr>
        <w:t>ACCESSIONS.</w:t>
      </w:r>
      <w:proofErr w:type="gramEnd"/>
      <w:r w:rsidR="00285E58" w:rsidRPr="00096D60">
        <w:rPr>
          <w:sz w:val="24"/>
          <w:szCs w:val="24"/>
        </w:rPr>
        <w:t xml:space="preserve"> </w:t>
      </w:r>
      <w:proofErr w:type="spellStart"/>
      <w:proofErr w:type="gramStart"/>
      <w:r w:rsidR="00285E58" w:rsidRPr="00096D60">
        <w:rPr>
          <w:rFonts w:asciiTheme="majorBidi" w:hAnsiTheme="majorBidi" w:cstheme="majorBidi"/>
          <w:sz w:val="24"/>
          <w:szCs w:val="24"/>
          <w:lang w:bidi="ar-IQ"/>
        </w:rPr>
        <w:t>Pakjas</w:t>
      </w:r>
      <w:proofErr w:type="spellEnd"/>
      <w:r w:rsidR="00285E58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Journal Agri</w:t>
      </w:r>
      <w:r w:rsidR="0053207C" w:rsidRPr="00096D60">
        <w:rPr>
          <w:rFonts w:asciiTheme="majorBidi" w:hAnsiTheme="majorBidi" w:cstheme="majorBidi"/>
          <w:sz w:val="24"/>
          <w:szCs w:val="24"/>
          <w:lang w:bidi="ar-IQ"/>
        </w:rPr>
        <w:t>cultural</w:t>
      </w:r>
      <w:r w:rsidR="00285E58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Sciences.</w:t>
      </w:r>
      <w:proofErr w:type="gramEnd"/>
      <w:r w:rsidR="00285E58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2016</w:t>
      </w:r>
      <w:proofErr w:type="gramStart"/>
      <w:r w:rsidR="00285E58" w:rsidRPr="00096D60">
        <w:rPr>
          <w:rFonts w:asciiTheme="majorBidi" w:hAnsiTheme="majorBidi" w:cstheme="majorBidi"/>
          <w:sz w:val="24"/>
          <w:szCs w:val="24"/>
          <w:lang w:bidi="ar-IQ"/>
        </w:rPr>
        <w:t>;53</w:t>
      </w:r>
      <w:proofErr w:type="gramEnd"/>
      <w:r w:rsidR="00285E58" w:rsidRPr="00096D60">
        <w:rPr>
          <w:rFonts w:asciiTheme="majorBidi" w:hAnsiTheme="majorBidi" w:cstheme="majorBidi"/>
          <w:sz w:val="24"/>
          <w:szCs w:val="24"/>
          <w:lang w:bidi="ar-IQ"/>
        </w:rPr>
        <w:t xml:space="preserve">(4): 851-862. </w:t>
      </w:r>
    </w:p>
    <w:p w:rsidR="00A5616C" w:rsidRPr="00096D60" w:rsidRDefault="00285E58" w:rsidP="00ED1C3E">
      <w:pPr>
        <w:autoSpaceDE w:val="0"/>
        <w:autoSpaceDN w:val="0"/>
        <w:bidi w:val="0"/>
        <w:adjustRightInd w:val="0"/>
        <w:spacing w:line="360" w:lineRule="auto"/>
        <w:ind w:right="43"/>
        <w:rPr>
          <w:rFonts w:asciiTheme="majorBidi" w:hAnsiTheme="majorBidi" w:cstheme="majorBidi"/>
          <w:sz w:val="24"/>
          <w:szCs w:val="24"/>
          <w:lang w:bidi="ar-IQ"/>
        </w:rPr>
      </w:pPr>
      <w:r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</w:p>
    <w:p w:rsidR="003A0BD2" w:rsidRPr="00096D60" w:rsidRDefault="003A0BD2" w:rsidP="00ED1C3E">
      <w:pPr>
        <w:autoSpaceDE w:val="0"/>
        <w:autoSpaceDN w:val="0"/>
        <w:bidi w:val="0"/>
        <w:adjustRightInd w:val="0"/>
        <w:spacing w:line="360" w:lineRule="auto"/>
        <w:ind w:right="43"/>
        <w:rPr>
          <w:rFonts w:asciiTheme="majorBidi" w:hAnsiTheme="majorBidi" w:cstheme="majorBidi"/>
          <w:sz w:val="24"/>
          <w:szCs w:val="24"/>
        </w:rPr>
      </w:pPr>
    </w:p>
    <w:p w:rsidR="003A0BD2" w:rsidRPr="00096D60" w:rsidRDefault="003A0BD2" w:rsidP="00ED1C3E">
      <w:pPr>
        <w:autoSpaceDE w:val="0"/>
        <w:autoSpaceDN w:val="0"/>
        <w:bidi w:val="0"/>
        <w:adjustRightInd w:val="0"/>
        <w:spacing w:line="360" w:lineRule="auto"/>
        <w:ind w:right="43"/>
        <w:rPr>
          <w:rFonts w:asciiTheme="majorBidi" w:hAnsiTheme="majorBidi" w:cstheme="majorBidi"/>
          <w:sz w:val="24"/>
          <w:szCs w:val="24"/>
        </w:rPr>
      </w:pPr>
    </w:p>
    <w:p w:rsidR="003A0BD2" w:rsidRPr="00096D60" w:rsidRDefault="003A0BD2" w:rsidP="00ED1C3E">
      <w:pPr>
        <w:autoSpaceDE w:val="0"/>
        <w:autoSpaceDN w:val="0"/>
        <w:bidi w:val="0"/>
        <w:adjustRightInd w:val="0"/>
        <w:spacing w:line="360" w:lineRule="auto"/>
        <w:ind w:right="43"/>
        <w:rPr>
          <w:rFonts w:asciiTheme="majorBidi" w:hAnsiTheme="majorBidi" w:cstheme="majorBidi"/>
          <w:sz w:val="24"/>
          <w:szCs w:val="24"/>
        </w:rPr>
      </w:pPr>
    </w:p>
    <w:p w:rsidR="003A0BD2" w:rsidRPr="00096D60" w:rsidRDefault="003A0BD2" w:rsidP="00ED1C3E">
      <w:pPr>
        <w:autoSpaceDE w:val="0"/>
        <w:autoSpaceDN w:val="0"/>
        <w:bidi w:val="0"/>
        <w:adjustRightInd w:val="0"/>
        <w:spacing w:line="360" w:lineRule="auto"/>
        <w:ind w:right="43"/>
        <w:rPr>
          <w:rFonts w:asciiTheme="majorBidi" w:hAnsiTheme="majorBidi" w:cstheme="majorBidi"/>
          <w:sz w:val="24"/>
          <w:szCs w:val="24"/>
        </w:rPr>
      </w:pPr>
    </w:p>
    <w:p w:rsidR="003A0BD2" w:rsidRPr="00096D60" w:rsidRDefault="003A0BD2" w:rsidP="00ED1C3E">
      <w:pPr>
        <w:autoSpaceDE w:val="0"/>
        <w:autoSpaceDN w:val="0"/>
        <w:bidi w:val="0"/>
        <w:adjustRightInd w:val="0"/>
        <w:spacing w:line="360" w:lineRule="auto"/>
        <w:ind w:right="43"/>
        <w:rPr>
          <w:rFonts w:asciiTheme="majorBidi" w:hAnsiTheme="majorBidi" w:cstheme="majorBidi"/>
          <w:sz w:val="24"/>
          <w:szCs w:val="24"/>
        </w:rPr>
      </w:pPr>
    </w:p>
    <w:p w:rsidR="003A0BD2" w:rsidRPr="00096D60" w:rsidRDefault="003A0BD2" w:rsidP="00ED1C3E">
      <w:pPr>
        <w:autoSpaceDE w:val="0"/>
        <w:autoSpaceDN w:val="0"/>
        <w:bidi w:val="0"/>
        <w:adjustRightInd w:val="0"/>
        <w:spacing w:line="360" w:lineRule="auto"/>
        <w:ind w:right="43"/>
        <w:rPr>
          <w:rFonts w:asciiTheme="majorBidi" w:hAnsiTheme="majorBidi" w:cstheme="majorBidi"/>
          <w:sz w:val="24"/>
          <w:szCs w:val="24"/>
        </w:rPr>
      </w:pPr>
    </w:p>
    <w:p w:rsidR="003A0BD2" w:rsidRPr="00096D60" w:rsidRDefault="003A0BD2" w:rsidP="00ED1C3E">
      <w:pPr>
        <w:autoSpaceDE w:val="0"/>
        <w:autoSpaceDN w:val="0"/>
        <w:bidi w:val="0"/>
        <w:adjustRightInd w:val="0"/>
        <w:spacing w:line="360" w:lineRule="auto"/>
        <w:ind w:right="43"/>
        <w:rPr>
          <w:rFonts w:asciiTheme="majorBidi" w:hAnsiTheme="majorBidi" w:cstheme="majorBidi"/>
          <w:sz w:val="24"/>
          <w:szCs w:val="24"/>
        </w:rPr>
      </w:pPr>
    </w:p>
    <w:p w:rsidR="003A0BD2" w:rsidRPr="00096D60" w:rsidRDefault="003A0BD2" w:rsidP="00ED1C3E">
      <w:pPr>
        <w:autoSpaceDE w:val="0"/>
        <w:autoSpaceDN w:val="0"/>
        <w:bidi w:val="0"/>
        <w:adjustRightInd w:val="0"/>
        <w:spacing w:line="360" w:lineRule="auto"/>
        <w:ind w:right="43"/>
        <w:rPr>
          <w:rFonts w:asciiTheme="majorBidi" w:hAnsiTheme="majorBidi" w:cstheme="majorBidi"/>
          <w:sz w:val="24"/>
          <w:szCs w:val="24"/>
        </w:rPr>
      </w:pPr>
    </w:p>
    <w:p w:rsidR="003A0BD2" w:rsidRPr="00096D60" w:rsidRDefault="003A0BD2" w:rsidP="00ED1C3E">
      <w:pPr>
        <w:autoSpaceDE w:val="0"/>
        <w:autoSpaceDN w:val="0"/>
        <w:bidi w:val="0"/>
        <w:adjustRightInd w:val="0"/>
        <w:spacing w:line="360" w:lineRule="auto"/>
        <w:ind w:right="43"/>
        <w:rPr>
          <w:rFonts w:asciiTheme="majorBidi" w:hAnsiTheme="majorBidi" w:cstheme="majorBidi"/>
          <w:sz w:val="24"/>
          <w:szCs w:val="24"/>
        </w:rPr>
      </w:pPr>
    </w:p>
    <w:p w:rsidR="00017659" w:rsidRPr="00096D60" w:rsidRDefault="00017659" w:rsidP="00ED1C3E">
      <w:pPr>
        <w:pStyle w:val="ListParagraph"/>
        <w:spacing w:line="360" w:lineRule="auto"/>
        <w:ind w:left="-123" w:right="43"/>
        <w:rPr>
          <w:rFonts w:asciiTheme="majorBidi" w:hAnsiTheme="majorBidi" w:cstheme="majorBidi"/>
          <w:sz w:val="24"/>
          <w:szCs w:val="24"/>
          <w:rtl/>
          <w:lang w:bidi="ar-IQ"/>
        </w:rPr>
      </w:pPr>
    </w:p>
    <w:p w:rsidR="00E00721" w:rsidRPr="00096D60" w:rsidRDefault="00E00721" w:rsidP="00ED1C3E">
      <w:pPr>
        <w:autoSpaceDE w:val="0"/>
        <w:autoSpaceDN w:val="0"/>
        <w:bidi w:val="0"/>
        <w:adjustRightInd w:val="0"/>
        <w:spacing w:line="360" w:lineRule="auto"/>
        <w:ind w:right="43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ar-IQ"/>
        </w:rPr>
      </w:pPr>
    </w:p>
    <w:p w:rsidR="00E00721" w:rsidRPr="00096D60" w:rsidRDefault="00E00721" w:rsidP="00ED1C3E">
      <w:pPr>
        <w:ind w:right="43"/>
        <w:rPr>
          <w:rFonts w:asciiTheme="majorBidi" w:eastAsia="Times New Roman" w:hAnsiTheme="majorBidi" w:cstheme="majorBidi"/>
          <w:color w:val="000000" w:themeColor="text1"/>
          <w:sz w:val="24"/>
          <w:szCs w:val="24"/>
          <w:rtl/>
          <w:lang w:bidi="ar-IQ"/>
        </w:rPr>
      </w:pPr>
    </w:p>
    <w:p w:rsidR="00E00721" w:rsidRPr="00096D60" w:rsidRDefault="00E00721" w:rsidP="00ED1C3E">
      <w:pPr>
        <w:autoSpaceDE w:val="0"/>
        <w:autoSpaceDN w:val="0"/>
        <w:bidi w:val="0"/>
        <w:adjustRightInd w:val="0"/>
        <w:spacing w:line="360" w:lineRule="auto"/>
        <w:ind w:right="43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</w:p>
    <w:p w:rsidR="00C605D8" w:rsidRPr="00096D60" w:rsidRDefault="00C605D8" w:rsidP="00ED1C3E">
      <w:pPr>
        <w:bidi w:val="0"/>
        <w:spacing w:line="360" w:lineRule="auto"/>
        <w:ind w:right="43"/>
        <w:rPr>
          <w:rFonts w:asciiTheme="majorBidi" w:hAnsiTheme="majorBidi" w:cstheme="majorBidi"/>
          <w:sz w:val="24"/>
          <w:szCs w:val="24"/>
          <w:lang w:bidi="ar-IQ"/>
        </w:rPr>
      </w:pPr>
      <w:r w:rsidRPr="00096D60">
        <w:rPr>
          <w:rFonts w:asciiTheme="majorBidi" w:hAnsiTheme="majorBidi" w:cstheme="majorBidi"/>
          <w:sz w:val="24"/>
          <w:szCs w:val="24"/>
          <w:lang w:bidi="ar-IQ"/>
        </w:rPr>
        <w:t xml:space="preserve">  </w:t>
      </w:r>
      <w:r w:rsidRPr="00096D60">
        <w:rPr>
          <w:rFonts w:asciiTheme="majorBidi" w:hAnsiTheme="majorBidi" w:cstheme="majorBidi"/>
          <w:sz w:val="24"/>
          <w:szCs w:val="24"/>
          <w:lang w:bidi="ar-IQ"/>
        </w:rPr>
        <w:br/>
      </w:r>
      <w:r w:rsidRPr="00096D60">
        <w:rPr>
          <w:rFonts w:asciiTheme="majorBidi" w:hAnsiTheme="majorBidi" w:cstheme="majorBidi"/>
          <w:sz w:val="24"/>
          <w:szCs w:val="24"/>
          <w:lang w:bidi="ar-IQ"/>
        </w:rPr>
        <w:br/>
      </w:r>
    </w:p>
    <w:p w:rsidR="00A17597" w:rsidRPr="00096D60" w:rsidRDefault="00A17597" w:rsidP="00ED1C3E">
      <w:pPr>
        <w:bidi w:val="0"/>
        <w:spacing w:line="360" w:lineRule="auto"/>
        <w:ind w:right="43"/>
        <w:rPr>
          <w:rFonts w:asciiTheme="majorBidi" w:hAnsiTheme="majorBidi" w:cstheme="majorBidi"/>
          <w:sz w:val="24"/>
          <w:szCs w:val="24"/>
          <w:lang w:bidi="ar-IQ"/>
        </w:rPr>
      </w:pPr>
    </w:p>
    <w:p w:rsidR="00CB7886" w:rsidRPr="00CB7886" w:rsidRDefault="00A17597" w:rsidP="00ED1C3E">
      <w:pPr>
        <w:bidi w:val="0"/>
        <w:spacing w:line="360" w:lineRule="auto"/>
        <w:ind w:right="43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096D60">
        <w:rPr>
          <w:rFonts w:asciiTheme="majorBidi" w:hAnsiTheme="majorBidi" w:cstheme="majorBidi"/>
          <w:sz w:val="24"/>
          <w:szCs w:val="24"/>
          <w:lang w:bidi="ar-IQ"/>
        </w:rPr>
        <w:br/>
      </w:r>
      <w:r w:rsidR="00B06B54" w:rsidRPr="00096D60">
        <w:rPr>
          <w:rFonts w:asciiTheme="majorBidi" w:hAnsiTheme="majorBidi" w:cstheme="majorBidi"/>
          <w:sz w:val="24"/>
          <w:szCs w:val="24"/>
          <w:lang w:bidi="ar-IQ"/>
        </w:rPr>
        <w:br/>
      </w:r>
      <w:r w:rsidR="0052081C" w:rsidRPr="00096D60">
        <w:rPr>
          <w:rFonts w:asciiTheme="majorBidi" w:hAnsiTheme="majorBidi" w:cstheme="majorBidi"/>
          <w:sz w:val="24"/>
          <w:szCs w:val="24"/>
          <w:lang w:bidi="ar-IQ"/>
        </w:rPr>
        <w:br/>
      </w:r>
      <w:r w:rsidR="0052081C" w:rsidRPr="00D048A6">
        <w:rPr>
          <w:rFonts w:asciiTheme="majorBidi" w:hAnsiTheme="majorBidi" w:cstheme="majorBidi"/>
          <w:sz w:val="28"/>
          <w:szCs w:val="28"/>
          <w:lang w:bidi="ar-IQ"/>
        </w:rPr>
        <w:br/>
      </w:r>
      <w:r w:rsidR="00D61045">
        <w:rPr>
          <w:rFonts w:asciiTheme="majorBidi" w:hAnsiTheme="majorBidi" w:cstheme="majorBidi"/>
          <w:sz w:val="28"/>
          <w:szCs w:val="28"/>
          <w:lang w:bidi="ar-IQ"/>
        </w:rPr>
        <w:t xml:space="preserve">                                                       </w:t>
      </w:r>
      <w:r w:rsidR="00D61045" w:rsidRPr="00D048A6">
        <w:rPr>
          <w:rFonts w:asciiTheme="majorBidi" w:hAnsiTheme="majorBidi" w:cstheme="majorBidi"/>
          <w:sz w:val="28"/>
          <w:szCs w:val="28"/>
          <w:lang w:bidi="ar-IQ"/>
        </w:rPr>
        <w:br/>
      </w:r>
      <w:r w:rsidR="00C57132" w:rsidRPr="00D048A6">
        <w:rPr>
          <w:rFonts w:asciiTheme="majorBidi" w:hAnsiTheme="majorBidi" w:cstheme="majorBidi"/>
          <w:sz w:val="28"/>
          <w:szCs w:val="28"/>
          <w:lang w:bidi="ar-IQ"/>
        </w:rPr>
        <w:br/>
      </w:r>
      <w:r w:rsidR="009070B3" w:rsidRPr="00D048A6">
        <w:rPr>
          <w:rFonts w:asciiTheme="majorBidi" w:hAnsiTheme="majorBidi" w:cstheme="majorBidi"/>
          <w:sz w:val="28"/>
          <w:szCs w:val="28"/>
        </w:rPr>
        <w:br/>
      </w:r>
      <w:r w:rsidR="009070B3" w:rsidRPr="00D048A6">
        <w:rPr>
          <w:rFonts w:asciiTheme="majorBidi" w:hAnsiTheme="majorBidi" w:cstheme="majorBidi"/>
          <w:sz w:val="28"/>
          <w:szCs w:val="28"/>
        </w:rPr>
        <w:br/>
      </w:r>
      <w:r w:rsidR="009070B3" w:rsidRPr="00D048A6">
        <w:rPr>
          <w:rFonts w:asciiTheme="majorBidi" w:hAnsiTheme="majorBidi" w:cstheme="majorBidi"/>
          <w:sz w:val="28"/>
          <w:szCs w:val="28"/>
        </w:rPr>
        <w:br/>
      </w:r>
      <w:r w:rsidR="00CB7886" w:rsidRPr="00D048A6">
        <w:rPr>
          <w:rFonts w:asciiTheme="majorBidi" w:hAnsiTheme="majorBidi" w:cstheme="majorBidi"/>
          <w:sz w:val="28"/>
          <w:szCs w:val="28"/>
        </w:rPr>
        <w:br/>
      </w:r>
    </w:p>
    <w:sectPr w:rsidR="00CB7886" w:rsidRPr="00CB7886" w:rsidSect="000474C3">
      <w:footerReference w:type="default" r:id="rId15"/>
      <w:pgSz w:w="11906" w:h="16838"/>
      <w:pgMar w:top="1440" w:right="1416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B0E" w:rsidRDefault="00AA6B0E" w:rsidP="00736EF3">
      <w:r>
        <w:separator/>
      </w:r>
    </w:p>
  </w:endnote>
  <w:endnote w:type="continuationSeparator" w:id="0">
    <w:p w:rsidR="00AA6B0E" w:rsidRDefault="00AA6B0E" w:rsidP="00736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A9B" w:rsidRDefault="00713A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B0E" w:rsidRDefault="00AA6B0E" w:rsidP="00736EF3">
      <w:r>
        <w:separator/>
      </w:r>
    </w:p>
  </w:footnote>
  <w:footnote w:type="continuationSeparator" w:id="0">
    <w:p w:rsidR="00AA6B0E" w:rsidRDefault="00AA6B0E" w:rsidP="00736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54336"/>
    <w:multiLevelType w:val="hybridMultilevel"/>
    <w:tmpl w:val="86280E4C"/>
    <w:lvl w:ilvl="0" w:tplc="F272B9E8">
      <w:numFmt w:val="bullet"/>
      <w:lvlText w:val="-"/>
      <w:lvlJc w:val="left"/>
      <w:pPr>
        <w:ind w:left="-12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6CB"/>
    <w:rsid w:val="000031A0"/>
    <w:rsid w:val="0001269E"/>
    <w:rsid w:val="00017659"/>
    <w:rsid w:val="00030DFE"/>
    <w:rsid w:val="000404AC"/>
    <w:rsid w:val="000474C3"/>
    <w:rsid w:val="00050519"/>
    <w:rsid w:val="00051D2C"/>
    <w:rsid w:val="000533FB"/>
    <w:rsid w:val="000539F0"/>
    <w:rsid w:val="000579B8"/>
    <w:rsid w:val="00067FF6"/>
    <w:rsid w:val="000773C6"/>
    <w:rsid w:val="000820EE"/>
    <w:rsid w:val="00096B9D"/>
    <w:rsid w:val="00096D60"/>
    <w:rsid w:val="000A0046"/>
    <w:rsid w:val="000A1507"/>
    <w:rsid w:val="000A60BA"/>
    <w:rsid w:val="000B2A02"/>
    <w:rsid w:val="000D0C49"/>
    <w:rsid w:val="000D2A3D"/>
    <w:rsid w:val="000E7DD1"/>
    <w:rsid w:val="0010068F"/>
    <w:rsid w:val="00112415"/>
    <w:rsid w:val="00140205"/>
    <w:rsid w:val="001423D5"/>
    <w:rsid w:val="00146C14"/>
    <w:rsid w:val="00152EFB"/>
    <w:rsid w:val="00161F94"/>
    <w:rsid w:val="0016334D"/>
    <w:rsid w:val="00191417"/>
    <w:rsid w:val="00194CFF"/>
    <w:rsid w:val="0019529D"/>
    <w:rsid w:val="00196728"/>
    <w:rsid w:val="001A76CC"/>
    <w:rsid w:val="001B6EC6"/>
    <w:rsid w:val="001E51F0"/>
    <w:rsid w:val="001F07D7"/>
    <w:rsid w:val="001F4032"/>
    <w:rsid w:val="00200018"/>
    <w:rsid w:val="0020008C"/>
    <w:rsid w:val="00207B61"/>
    <w:rsid w:val="00210FF0"/>
    <w:rsid w:val="00214DDB"/>
    <w:rsid w:val="00231E35"/>
    <w:rsid w:val="00233489"/>
    <w:rsid w:val="00234302"/>
    <w:rsid w:val="00234866"/>
    <w:rsid w:val="002378C6"/>
    <w:rsid w:val="002405E5"/>
    <w:rsid w:val="00244B03"/>
    <w:rsid w:val="00250E52"/>
    <w:rsid w:val="002631BA"/>
    <w:rsid w:val="00265466"/>
    <w:rsid w:val="00281775"/>
    <w:rsid w:val="00285E58"/>
    <w:rsid w:val="00286623"/>
    <w:rsid w:val="0029248A"/>
    <w:rsid w:val="00292F5F"/>
    <w:rsid w:val="00293C0F"/>
    <w:rsid w:val="00296FE2"/>
    <w:rsid w:val="002A6C2E"/>
    <w:rsid w:val="002B1B5A"/>
    <w:rsid w:val="002B25C3"/>
    <w:rsid w:val="002E006D"/>
    <w:rsid w:val="002E158D"/>
    <w:rsid w:val="003025F2"/>
    <w:rsid w:val="0030732C"/>
    <w:rsid w:val="00307535"/>
    <w:rsid w:val="00307BB9"/>
    <w:rsid w:val="003128BA"/>
    <w:rsid w:val="00315A96"/>
    <w:rsid w:val="00331C77"/>
    <w:rsid w:val="00345474"/>
    <w:rsid w:val="00361FBC"/>
    <w:rsid w:val="00363943"/>
    <w:rsid w:val="003918B0"/>
    <w:rsid w:val="00391D9C"/>
    <w:rsid w:val="00393829"/>
    <w:rsid w:val="003A0BD2"/>
    <w:rsid w:val="003A332A"/>
    <w:rsid w:val="003B70F0"/>
    <w:rsid w:val="003C27B8"/>
    <w:rsid w:val="003C52CC"/>
    <w:rsid w:val="003E451F"/>
    <w:rsid w:val="003E5CEF"/>
    <w:rsid w:val="00401B89"/>
    <w:rsid w:val="00414ED3"/>
    <w:rsid w:val="004161BA"/>
    <w:rsid w:val="00417FCE"/>
    <w:rsid w:val="004370A2"/>
    <w:rsid w:val="00443202"/>
    <w:rsid w:val="00447F04"/>
    <w:rsid w:val="004535C8"/>
    <w:rsid w:val="00461708"/>
    <w:rsid w:val="004678CE"/>
    <w:rsid w:val="00474866"/>
    <w:rsid w:val="00481D54"/>
    <w:rsid w:val="00482FCC"/>
    <w:rsid w:val="00483CC8"/>
    <w:rsid w:val="004852B0"/>
    <w:rsid w:val="0048692A"/>
    <w:rsid w:val="004B6C1D"/>
    <w:rsid w:val="004C2179"/>
    <w:rsid w:val="004C51B9"/>
    <w:rsid w:val="004D164C"/>
    <w:rsid w:val="004D6F14"/>
    <w:rsid w:val="00505837"/>
    <w:rsid w:val="00515773"/>
    <w:rsid w:val="005163AF"/>
    <w:rsid w:val="0052081C"/>
    <w:rsid w:val="00526670"/>
    <w:rsid w:val="005279E3"/>
    <w:rsid w:val="0053207C"/>
    <w:rsid w:val="0054163B"/>
    <w:rsid w:val="005420B8"/>
    <w:rsid w:val="00544816"/>
    <w:rsid w:val="00545666"/>
    <w:rsid w:val="00547ED6"/>
    <w:rsid w:val="00550BED"/>
    <w:rsid w:val="005525D2"/>
    <w:rsid w:val="00555D32"/>
    <w:rsid w:val="005573FF"/>
    <w:rsid w:val="0056313E"/>
    <w:rsid w:val="005638F7"/>
    <w:rsid w:val="005653F2"/>
    <w:rsid w:val="00570F6B"/>
    <w:rsid w:val="00571A24"/>
    <w:rsid w:val="00592C56"/>
    <w:rsid w:val="00596764"/>
    <w:rsid w:val="005B7493"/>
    <w:rsid w:val="005F72BA"/>
    <w:rsid w:val="00611314"/>
    <w:rsid w:val="00622EAB"/>
    <w:rsid w:val="00624744"/>
    <w:rsid w:val="006255E2"/>
    <w:rsid w:val="00630FE3"/>
    <w:rsid w:val="0063198B"/>
    <w:rsid w:val="0063482F"/>
    <w:rsid w:val="0063584E"/>
    <w:rsid w:val="0064056B"/>
    <w:rsid w:val="00652A24"/>
    <w:rsid w:val="006575BF"/>
    <w:rsid w:val="00674793"/>
    <w:rsid w:val="006750A6"/>
    <w:rsid w:val="006772B2"/>
    <w:rsid w:val="006913F9"/>
    <w:rsid w:val="0069530E"/>
    <w:rsid w:val="00696E10"/>
    <w:rsid w:val="006B1EB3"/>
    <w:rsid w:val="006B2575"/>
    <w:rsid w:val="006D176A"/>
    <w:rsid w:val="006D1B13"/>
    <w:rsid w:val="006D76EB"/>
    <w:rsid w:val="006E312C"/>
    <w:rsid w:val="006F51D7"/>
    <w:rsid w:val="00702AEE"/>
    <w:rsid w:val="007120EA"/>
    <w:rsid w:val="00713A9B"/>
    <w:rsid w:val="00716687"/>
    <w:rsid w:val="007349AE"/>
    <w:rsid w:val="00736EF3"/>
    <w:rsid w:val="00745189"/>
    <w:rsid w:val="0074683B"/>
    <w:rsid w:val="00751BFB"/>
    <w:rsid w:val="00765F44"/>
    <w:rsid w:val="0078143A"/>
    <w:rsid w:val="00784E90"/>
    <w:rsid w:val="007875BE"/>
    <w:rsid w:val="00795651"/>
    <w:rsid w:val="007A29F3"/>
    <w:rsid w:val="007B344E"/>
    <w:rsid w:val="007C2139"/>
    <w:rsid w:val="007C223D"/>
    <w:rsid w:val="007F69FE"/>
    <w:rsid w:val="00803F00"/>
    <w:rsid w:val="0080739E"/>
    <w:rsid w:val="00814DBB"/>
    <w:rsid w:val="008169EC"/>
    <w:rsid w:val="00836777"/>
    <w:rsid w:val="00840BDF"/>
    <w:rsid w:val="00843C77"/>
    <w:rsid w:val="00852BBB"/>
    <w:rsid w:val="00857E30"/>
    <w:rsid w:val="00862509"/>
    <w:rsid w:val="00866CF4"/>
    <w:rsid w:val="00872048"/>
    <w:rsid w:val="00875CC2"/>
    <w:rsid w:val="00890D89"/>
    <w:rsid w:val="00891FC3"/>
    <w:rsid w:val="00893A80"/>
    <w:rsid w:val="00893BDB"/>
    <w:rsid w:val="008947F7"/>
    <w:rsid w:val="008A3A5B"/>
    <w:rsid w:val="008A4625"/>
    <w:rsid w:val="008B7943"/>
    <w:rsid w:val="008C334C"/>
    <w:rsid w:val="008D1469"/>
    <w:rsid w:val="008D3C1B"/>
    <w:rsid w:val="008E1B36"/>
    <w:rsid w:val="00902AC4"/>
    <w:rsid w:val="009070B3"/>
    <w:rsid w:val="00914279"/>
    <w:rsid w:val="00923F53"/>
    <w:rsid w:val="0092624D"/>
    <w:rsid w:val="00927A22"/>
    <w:rsid w:val="00927DB2"/>
    <w:rsid w:val="009406CB"/>
    <w:rsid w:val="0094149D"/>
    <w:rsid w:val="00964CFA"/>
    <w:rsid w:val="00981FBF"/>
    <w:rsid w:val="0098209E"/>
    <w:rsid w:val="00991B94"/>
    <w:rsid w:val="009929F7"/>
    <w:rsid w:val="00994FEE"/>
    <w:rsid w:val="009958E9"/>
    <w:rsid w:val="00997D28"/>
    <w:rsid w:val="009B0330"/>
    <w:rsid w:val="009D0E48"/>
    <w:rsid w:val="009E1B2C"/>
    <w:rsid w:val="009E248C"/>
    <w:rsid w:val="009F3B9C"/>
    <w:rsid w:val="009F6625"/>
    <w:rsid w:val="00A00A89"/>
    <w:rsid w:val="00A00F29"/>
    <w:rsid w:val="00A07DD4"/>
    <w:rsid w:val="00A14406"/>
    <w:rsid w:val="00A17597"/>
    <w:rsid w:val="00A25330"/>
    <w:rsid w:val="00A26E41"/>
    <w:rsid w:val="00A30210"/>
    <w:rsid w:val="00A30C9C"/>
    <w:rsid w:val="00A438BD"/>
    <w:rsid w:val="00A55BB2"/>
    <w:rsid w:val="00A5616C"/>
    <w:rsid w:val="00A62149"/>
    <w:rsid w:val="00A71913"/>
    <w:rsid w:val="00A7485D"/>
    <w:rsid w:val="00A76C77"/>
    <w:rsid w:val="00A873E9"/>
    <w:rsid w:val="00A90B27"/>
    <w:rsid w:val="00A92AA1"/>
    <w:rsid w:val="00AA0582"/>
    <w:rsid w:val="00AA6B0E"/>
    <w:rsid w:val="00AA7996"/>
    <w:rsid w:val="00AA7A04"/>
    <w:rsid w:val="00AB30D4"/>
    <w:rsid w:val="00AB6B52"/>
    <w:rsid w:val="00AC126C"/>
    <w:rsid w:val="00AC35DF"/>
    <w:rsid w:val="00AC546F"/>
    <w:rsid w:val="00AD4DEC"/>
    <w:rsid w:val="00B05065"/>
    <w:rsid w:val="00B06B54"/>
    <w:rsid w:val="00B07536"/>
    <w:rsid w:val="00B077C5"/>
    <w:rsid w:val="00B14A06"/>
    <w:rsid w:val="00B14BBC"/>
    <w:rsid w:val="00B2230F"/>
    <w:rsid w:val="00B33E9A"/>
    <w:rsid w:val="00B634AC"/>
    <w:rsid w:val="00B658BF"/>
    <w:rsid w:val="00B67E14"/>
    <w:rsid w:val="00B76DFE"/>
    <w:rsid w:val="00B84938"/>
    <w:rsid w:val="00B8665B"/>
    <w:rsid w:val="00B87BE7"/>
    <w:rsid w:val="00B965B9"/>
    <w:rsid w:val="00B974A5"/>
    <w:rsid w:val="00BA5DB9"/>
    <w:rsid w:val="00BA76EA"/>
    <w:rsid w:val="00BC2A69"/>
    <w:rsid w:val="00BC4F19"/>
    <w:rsid w:val="00BD7EA5"/>
    <w:rsid w:val="00BE3CDA"/>
    <w:rsid w:val="00BF15CD"/>
    <w:rsid w:val="00C1176C"/>
    <w:rsid w:val="00C16288"/>
    <w:rsid w:val="00C30A3C"/>
    <w:rsid w:val="00C320C8"/>
    <w:rsid w:val="00C4472C"/>
    <w:rsid w:val="00C44809"/>
    <w:rsid w:val="00C4661F"/>
    <w:rsid w:val="00C51503"/>
    <w:rsid w:val="00C57132"/>
    <w:rsid w:val="00C605D8"/>
    <w:rsid w:val="00C62F23"/>
    <w:rsid w:val="00C74A04"/>
    <w:rsid w:val="00C80ED7"/>
    <w:rsid w:val="00C8669A"/>
    <w:rsid w:val="00C87184"/>
    <w:rsid w:val="00C92CE4"/>
    <w:rsid w:val="00CA0408"/>
    <w:rsid w:val="00CB7886"/>
    <w:rsid w:val="00CC3FE8"/>
    <w:rsid w:val="00CD6981"/>
    <w:rsid w:val="00CE0AF2"/>
    <w:rsid w:val="00CE141D"/>
    <w:rsid w:val="00CE681A"/>
    <w:rsid w:val="00CE6882"/>
    <w:rsid w:val="00CE7455"/>
    <w:rsid w:val="00D07964"/>
    <w:rsid w:val="00D165A1"/>
    <w:rsid w:val="00D24F9A"/>
    <w:rsid w:val="00D303BB"/>
    <w:rsid w:val="00D40488"/>
    <w:rsid w:val="00D50776"/>
    <w:rsid w:val="00D5158F"/>
    <w:rsid w:val="00D52507"/>
    <w:rsid w:val="00D5769F"/>
    <w:rsid w:val="00D61045"/>
    <w:rsid w:val="00D70E96"/>
    <w:rsid w:val="00D72CBF"/>
    <w:rsid w:val="00D850B4"/>
    <w:rsid w:val="00D976B2"/>
    <w:rsid w:val="00DA08D8"/>
    <w:rsid w:val="00DA42B2"/>
    <w:rsid w:val="00DC753F"/>
    <w:rsid w:val="00DD14CB"/>
    <w:rsid w:val="00DE14CC"/>
    <w:rsid w:val="00DE4F87"/>
    <w:rsid w:val="00DF1BA9"/>
    <w:rsid w:val="00E00721"/>
    <w:rsid w:val="00E0585A"/>
    <w:rsid w:val="00E20687"/>
    <w:rsid w:val="00E35475"/>
    <w:rsid w:val="00E43EBA"/>
    <w:rsid w:val="00E4785B"/>
    <w:rsid w:val="00E50805"/>
    <w:rsid w:val="00E56815"/>
    <w:rsid w:val="00E738FA"/>
    <w:rsid w:val="00EA1EB8"/>
    <w:rsid w:val="00EA768C"/>
    <w:rsid w:val="00EB02BA"/>
    <w:rsid w:val="00EB2C7B"/>
    <w:rsid w:val="00EC2CF6"/>
    <w:rsid w:val="00ED1C3E"/>
    <w:rsid w:val="00ED2556"/>
    <w:rsid w:val="00ED6FA0"/>
    <w:rsid w:val="00EF2DC4"/>
    <w:rsid w:val="00EF456A"/>
    <w:rsid w:val="00F175C2"/>
    <w:rsid w:val="00F26A45"/>
    <w:rsid w:val="00F96CD7"/>
    <w:rsid w:val="00FA3E88"/>
    <w:rsid w:val="00FA7B34"/>
    <w:rsid w:val="00FB712E"/>
    <w:rsid w:val="00FB7942"/>
    <w:rsid w:val="00FC0BB7"/>
    <w:rsid w:val="00FC326E"/>
    <w:rsid w:val="00FF0AE0"/>
    <w:rsid w:val="00FF3C1F"/>
    <w:rsid w:val="00F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A7485D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7485D"/>
    <w:rPr>
      <w:rFonts w:ascii="Consolas" w:hAnsi="Consolas" w:cs="Consola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7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7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6EF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EF3"/>
  </w:style>
  <w:style w:type="paragraph" w:styleId="Footer">
    <w:name w:val="footer"/>
    <w:basedOn w:val="Normal"/>
    <w:link w:val="FooterChar"/>
    <w:uiPriority w:val="99"/>
    <w:unhideWhenUsed/>
    <w:rsid w:val="00736EF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EF3"/>
  </w:style>
  <w:style w:type="character" w:styleId="Emphasis">
    <w:name w:val="Emphasis"/>
    <w:basedOn w:val="DefaultParagraphFont"/>
    <w:uiPriority w:val="20"/>
    <w:qFormat/>
    <w:rsid w:val="009B0330"/>
    <w:rPr>
      <w:i/>
      <w:iCs/>
    </w:rPr>
  </w:style>
  <w:style w:type="character" w:customStyle="1" w:styleId="style46">
    <w:name w:val="style46"/>
    <w:basedOn w:val="DefaultParagraphFont"/>
    <w:rsid w:val="00547ED6"/>
  </w:style>
  <w:style w:type="table" w:styleId="TableGrid">
    <w:name w:val="Table Grid"/>
    <w:basedOn w:val="TableNormal"/>
    <w:uiPriority w:val="59"/>
    <w:rsid w:val="00331C7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A0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A7485D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7485D"/>
    <w:rPr>
      <w:rFonts w:ascii="Consolas" w:hAnsi="Consolas" w:cs="Consola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7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7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6EF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EF3"/>
  </w:style>
  <w:style w:type="paragraph" w:styleId="Footer">
    <w:name w:val="footer"/>
    <w:basedOn w:val="Normal"/>
    <w:link w:val="FooterChar"/>
    <w:uiPriority w:val="99"/>
    <w:unhideWhenUsed/>
    <w:rsid w:val="00736EF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EF3"/>
  </w:style>
  <w:style w:type="character" w:styleId="Emphasis">
    <w:name w:val="Emphasis"/>
    <w:basedOn w:val="DefaultParagraphFont"/>
    <w:uiPriority w:val="20"/>
    <w:qFormat/>
    <w:rsid w:val="009B0330"/>
    <w:rPr>
      <w:i/>
      <w:iCs/>
    </w:rPr>
  </w:style>
  <w:style w:type="character" w:customStyle="1" w:styleId="style46">
    <w:name w:val="style46"/>
    <w:basedOn w:val="DefaultParagraphFont"/>
    <w:rsid w:val="00547ED6"/>
  </w:style>
  <w:style w:type="table" w:styleId="TableGrid">
    <w:name w:val="Table Grid"/>
    <w:basedOn w:val="TableNormal"/>
    <w:uiPriority w:val="59"/>
    <w:rsid w:val="00331C7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A0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3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606;&#1578;&#1575;&#1574;&#1580;%20&#1576;&#1581;&#1579;%20&#1575;&#1604;&#1581;&#1604;&#1576;&#1577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606;&#1578;&#1575;&#1574;&#1580;%20&#1576;&#1581;&#1579;%20&#1575;&#1604;&#1581;&#1604;&#1576;&#1577;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JO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2700">
              <a:solidFill>
                <a:schemeClr val="tx1"/>
              </a:solidFill>
            </a:ln>
          </c:spPr>
          <c:marker>
            <c:spPr>
              <a:ln w="12700"/>
            </c:spPr>
          </c:marker>
          <c:trendline>
            <c:trendlineType val="linear"/>
            <c:dispRSqr val="0"/>
            <c:dispEq val="0"/>
          </c:trendline>
          <c:trendline>
            <c:trendlineType val="linear"/>
            <c:dispRSqr val="1"/>
            <c:dispEq val="1"/>
            <c:trendlineLbl>
              <c:layout>
                <c:manualLayout>
                  <c:x val="-0.20018788276465441"/>
                  <c:y val="1.8081073199183436E-4"/>
                </c:manualLayout>
              </c:layout>
              <c:numFmt formatCode="General" sourceLinked="0"/>
            </c:trendlineLbl>
          </c:trendline>
          <c:xVal>
            <c:numRef>
              <c:f>ورقة1!$J$77:$J$82</c:f>
              <c:numCache>
                <c:formatCode>General</c:formatCode>
                <c:ptCount val="6"/>
                <c:pt idx="1">
                  <c:v>20</c:v>
                </c:pt>
                <c:pt idx="2">
                  <c:v>40</c:v>
                </c:pt>
                <c:pt idx="3">
                  <c:v>60</c:v>
                </c:pt>
                <c:pt idx="4">
                  <c:v>80</c:v>
                </c:pt>
                <c:pt idx="5">
                  <c:v>100</c:v>
                </c:pt>
              </c:numCache>
            </c:numRef>
          </c:xVal>
          <c:yVal>
            <c:numRef>
              <c:f>ورقة1!$K$77:$K$82</c:f>
              <c:numCache>
                <c:formatCode>General</c:formatCode>
                <c:ptCount val="6"/>
                <c:pt idx="1">
                  <c:v>2.5000000000000001E-2</c:v>
                </c:pt>
                <c:pt idx="2">
                  <c:v>8.4000000000000005E-2</c:v>
                </c:pt>
                <c:pt idx="3">
                  <c:v>0.11799999999999999</c:v>
                </c:pt>
                <c:pt idx="4">
                  <c:v>0.16</c:v>
                </c:pt>
                <c:pt idx="5">
                  <c:v>0.22</c:v>
                </c:pt>
              </c:numCache>
            </c:numRef>
          </c:y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axId val="16729984"/>
        <c:axId val="16740352"/>
      </c:scatterChart>
      <c:valAx>
        <c:axId val="1672998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Glucose conc. mg/dl</a:t>
                </a:r>
                <a:endParaRPr lang="ar-IQ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6740352"/>
        <c:crosses val="autoZero"/>
        <c:crossBetween val="midCat"/>
      </c:valAx>
      <c:valAx>
        <c:axId val="16740352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Absorbance nm</a:t>
                </a:r>
                <a:endParaRPr lang="ar-IQ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6729984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JO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trendline>
            <c:trendlineType val="linear"/>
            <c:dispRSqr val="0"/>
            <c:dispEq val="0"/>
          </c:trendline>
          <c:trendline>
            <c:trendlineType val="linear"/>
            <c:dispRSqr val="1"/>
            <c:dispEq val="1"/>
            <c:trendlineLbl>
              <c:layout>
                <c:manualLayout>
                  <c:x val="-0.1312804024496938"/>
                  <c:y val="-5.53364683581219E-2"/>
                </c:manualLayout>
              </c:layout>
              <c:numFmt formatCode="General" sourceLinked="0"/>
            </c:trendlineLbl>
          </c:trendline>
          <c:xVal>
            <c:numRef>
              <c:f>ورقة1!$E$49:$E$54</c:f>
              <c:numCache>
                <c:formatCode>General</c:formatCode>
                <c:ptCount val="6"/>
                <c:pt idx="1">
                  <c:v>20</c:v>
                </c:pt>
                <c:pt idx="2">
                  <c:v>40</c:v>
                </c:pt>
                <c:pt idx="3">
                  <c:v>60</c:v>
                </c:pt>
                <c:pt idx="4">
                  <c:v>80</c:v>
                </c:pt>
                <c:pt idx="5">
                  <c:v>100</c:v>
                </c:pt>
              </c:numCache>
            </c:numRef>
          </c:xVal>
          <c:yVal>
            <c:numRef>
              <c:f>ورقة1!$F$49:$F$54</c:f>
              <c:numCache>
                <c:formatCode>General</c:formatCode>
                <c:ptCount val="6"/>
                <c:pt idx="0">
                  <c:v>0.13900000000000001</c:v>
                </c:pt>
                <c:pt idx="1">
                  <c:v>0.23200000000000001</c:v>
                </c:pt>
                <c:pt idx="2">
                  <c:v>0.51200000000000001</c:v>
                </c:pt>
                <c:pt idx="3">
                  <c:v>0.77200000000000002</c:v>
                </c:pt>
                <c:pt idx="4">
                  <c:v>1.044</c:v>
                </c:pt>
                <c:pt idx="5">
                  <c:v>1.363</c:v>
                </c:pt>
              </c:numCache>
            </c:numRef>
          </c:y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axId val="245815168"/>
        <c:axId val="278773760"/>
      </c:scatterChart>
      <c:valAx>
        <c:axId val="24581516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Chlesterol Conc.mg/dl </a:t>
                </a:r>
                <a:endParaRPr lang="ar-IQ"/>
              </a:p>
            </c:rich>
          </c:tx>
          <c:layout>
            <c:manualLayout>
              <c:xMode val="edge"/>
              <c:yMode val="edge"/>
              <c:x val="0.41986920384951881"/>
              <c:y val="0.8786803732866724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278773760"/>
        <c:crosses val="autoZero"/>
        <c:crossBetween val="midCat"/>
      </c:valAx>
      <c:valAx>
        <c:axId val="278773760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Absorbance nm</a:t>
                </a:r>
                <a:endParaRPr lang="ar-IQ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45815168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JO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trendline>
            <c:trendlineType val="linear"/>
            <c:dispRSqr val="0"/>
            <c:dispEq val="0"/>
          </c:trendline>
          <c:trendline>
            <c:trendlineType val="linear"/>
            <c:dispRSqr val="1"/>
            <c:dispEq val="1"/>
            <c:trendlineLbl>
              <c:layout>
                <c:manualLayout>
                  <c:x val="-0.23664173228346458"/>
                  <c:y val="-1.8993146689997083E-2"/>
                </c:manualLayout>
              </c:layout>
              <c:numFmt formatCode="General" sourceLinked="0"/>
            </c:trendlineLbl>
          </c:trendline>
          <c:xVal>
            <c:numRef>
              <c:f>ورقة1!$E$3:$E$9</c:f>
              <c:numCache>
                <c:formatCode>General</c:formatCode>
                <c:ptCount val="7"/>
                <c:pt idx="1">
                  <c:v>20</c:v>
                </c:pt>
                <c:pt idx="2">
                  <c:v>40</c:v>
                </c:pt>
                <c:pt idx="3">
                  <c:v>60</c:v>
                </c:pt>
                <c:pt idx="5">
                  <c:v>80</c:v>
                </c:pt>
                <c:pt idx="6">
                  <c:v>100</c:v>
                </c:pt>
              </c:numCache>
            </c:numRef>
          </c:xVal>
          <c:yVal>
            <c:numRef>
              <c:f>ورقة1!$F$3:$F$9</c:f>
              <c:numCache>
                <c:formatCode>General</c:formatCode>
                <c:ptCount val="7"/>
                <c:pt idx="1">
                  <c:v>0.63700000000000001</c:v>
                </c:pt>
                <c:pt idx="2">
                  <c:v>1.792</c:v>
                </c:pt>
                <c:pt idx="3">
                  <c:v>3.03</c:v>
                </c:pt>
                <c:pt idx="5">
                  <c:v>3.903</c:v>
                </c:pt>
                <c:pt idx="6">
                  <c:v>4.5</c:v>
                </c:pt>
              </c:numCache>
            </c:numRef>
          </c:y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axId val="278873984"/>
        <c:axId val="278880256"/>
      </c:scatterChart>
      <c:valAx>
        <c:axId val="27887398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>
                    <a:cs typeface="+mj-cs"/>
                  </a:rPr>
                  <a:t>Argnin acid Conc .mg/dI</a:t>
                </a:r>
                <a:endParaRPr lang="ar-IQ">
                  <a:cs typeface="+mj-cs"/>
                </a:endParaRP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78880256"/>
        <c:crosses val="autoZero"/>
        <c:crossBetween val="midCat"/>
      </c:valAx>
      <c:valAx>
        <c:axId val="278880256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Absorbance nm</a:t>
                </a:r>
                <a:endParaRPr lang="ar-IQ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78873984"/>
        <c:crosses val="autoZero"/>
        <c:crossBetween val="midCat"/>
      </c:valAx>
    </c:plotArea>
    <c:plotVisOnly val="1"/>
    <c:dispBlanksAs val="gap"/>
    <c:showDLblsOverMax val="0"/>
  </c:chart>
  <c:spPr>
    <a:ln w="19050"/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JO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34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rgbClr val="996600"/>
              </a:solidFill>
            </c:spPr>
          </c:dPt>
          <c:dPt>
            <c:idx val="1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2"/>
            <c:invertIfNegative val="0"/>
            <c:bubble3D val="0"/>
            <c:spPr>
              <a:solidFill>
                <a:srgbClr val="FF6600"/>
              </a:solidFill>
            </c:spPr>
          </c:dPt>
          <c:dLbls>
            <c:dLbl>
              <c:idx val="0"/>
              <c:layout>
                <c:manualLayout>
                  <c:x val="-2.7777777777777776E-2"/>
                  <c:y val="-6.0185185185185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3333333333333333E-2"/>
                  <c:y val="-6.48148148148148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0555555555555555E-2"/>
                  <c:y val="-6.48148148148148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ورقة1!$F$28:$F$30</c:f>
              <c:numCache>
                <c:formatCode>General</c:formatCode>
                <c:ptCount val="3"/>
                <c:pt idx="0">
                  <c:v>1.8</c:v>
                </c:pt>
                <c:pt idx="1">
                  <c:v>12.135</c:v>
                </c:pt>
                <c:pt idx="2">
                  <c:v>25.65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6766848"/>
        <c:axId val="16768384"/>
        <c:axId val="0"/>
      </c:bar3DChart>
      <c:catAx>
        <c:axId val="16766848"/>
        <c:scaling>
          <c:orientation val="minMax"/>
        </c:scaling>
        <c:delete val="1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b="1">
                    <a:cs typeface="+mj-cs"/>
                  </a:rPr>
                  <a:t>Phytochemical compounds</a:t>
                </a:r>
                <a:r>
                  <a:rPr lang="en-US" b="1" baseline="0">
                    <a:cs typeface="+mj-cs"/>
                  </a:rPr>
                  <a:t> </a:t>
                </a:r>
                <a:endParaRPr lang="ar-IQ" b="1">
                  <a:cs typeface="+mj-cs"/>
                </a:endParaRPr>
              </a:p>
            </c:rich>
          </c:tx>
          <c:layout>
            <c:manualLayout>
              <c:xMode val="edge"/>
              <c:yMode val="edge"/>
              <c:x val="0.41626224846894139"/>
              <c:y val="0.92679024496937878"/>
            </c:manualLayout>
          </c:layout>
          <c:overlay val="0"/>
        </c:title>
        <c:majorTickMark val="out"/>
        <c:minorTickMark val="none"/>
        <c:tickLblPos val="nextTo"/>
        <c:crossAx val="16768384"/>
        <c:crosses val="autoZero"/>
        <c:auto val="1"/>
        <c:lblAlgn val="ctr"/>
        <c:lblOffset val="100"/>
        <c:noMultiLvlLbl val="0"/>
      </c:catAx>
      <c:valAx>
        <c:axId val="16768384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Percentage </a:t>
                </a:r>
                <a:r>
                  <a:rPr lang="en-US" b="1"/>
                  <a:t>%</a:t>
                </a:r>
                <a:endParaRPr lang="ar-IQ" b="1"/>
              </a:p>
            </c:rich>
          </c:tx>
          <c:layout>
            <c:manualLayout>
              <c:xMode val="edge"/>
              <c:yMode val="edge"/>
              <c:x val="2.8904199475065617E-2"/>
              <c:y val="0.286551108194809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676684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  <c:userShapes r:id="rId3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J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34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1"/>
            <c:invertIfNegative val="0"/>
            <c:bubble3D val="0"/>
            <c:spPr>
              <a:solidFill>
                <a:srgbClr val="FFC000"/>
              </a:solidFill>
            </c:spPr>
          </c:dPt>
          <c:dPt>
            <c:idx val="2"/>
            <c:invertIfNegative val="0"/>
            <c:bubble3D val="0"/>
            <c:spPr>
              <a:solidFill>
                <a:srgbClr val="002060"/>
              </a:solidFill>
            </c:spPr>
          </c:dPt>
          <c:dLbls>
            <c:dLbl>
              <c:idx val="0"/>
              <c:layout>
                <c:manualLayout>
                  <c:x val="-2.5000000000000001E-2"/>
                  <c:y val="-8.33333333333333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6111111111111108E-2"/>
                  <c:y val="-7.87037037037037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2222222222222324E-2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ورقة1!$M$104:$M$107</c:f>
              <c:numCache>
                <c:formatCode>General</c:formatCode>
                <c:ptCount val="4"/>
                <c:pt idx="0">
                  <c:v>63.69</c:v>
                </c:pt>
                <c:pt idx="1">
                  <c:v>70</c:v>
                </c:pt>
                <c:pt idx="2">
                  <c:v>214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758656"/>
        <c:axId val="285831168"/>
        <c:axId val="0"/>
      </c:bar3DChart>
      <c:catAx>
        <c:axId val="16758656"/>
        <c:scaling>
          <c:orientation val="minMax"/>
        </c:scaling>
        <c:delete val="1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Phytochemical</a:t>
                </a:r>
                <a:r>
                  <a:rPr lang="en-US" baseline="0"/>
                  <a:t> compounds</a:t>
                </a:r>
                <a:endParaRPr lang="ar-IQ"/>
              </a:p>
            </c:rich>
          </c:tx>
          <c:layout>
            <c:manualLayout>
              <c:xMode val="edge"/>
              <c:yMode val="edge"/>
              <c:x val="0.36873337707786524"/>
              <c:y val="0.92708916593759116"/>
            </c:manualLayout>
          </c:layout>
          <c:overlay val="0"/>
        </c:title>
        <c:majorTickMark val="out"/>
        <c:minorTickMark val="none"/>
        <c:tickLblPos val="nextTo"/>
        <c:crossAx val="285831168"/>
        <c:crosses val="autoZero"/>
        <c:auto val="1"/>
        <c:lblAlgn val="ctr"/>
        <c:lblOffset val="100"/>
        <c:noMultiLvlLbl val="0"/>
      </c:catAx>
      <c:valAx>
        <c:axId val="285831168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Conc.mg/100g</a:t>
                </a:r>
                <a:endParaRPr lang="ar-IQ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6758656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0.26458</cdr:x>
      <cdr:y>0.84896</cdr:y>
    </cdr:from>
    <cdr:to>
      <cdr:x>0.91667</cdr:x>
      <cdr:y>0.91076</cdr:y>
    </cdr:to>
    <cdr:sp macro="" textlink="">
      <cdr:nvSpPr>
        <cdr:cNvPr id="4" name="مربع نص 3"/>
        <cdr:cNvSpPr txBox="1"/>
      </cdr:nvSpPr>
      <cdr:spPr>
        <a:xfrm xmlns:a="http://schemas.openxmlformats.org/drawingml/2006/main">
          <a:off x="1209675" y="2328864"/>
          <a:ext cx="2981325" cy="16954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1"/>
        <a:lstStyle xmlns:a="http://schemas.openxmlformats.org/drawingml/2006/main"/>
        <a:p xmlns:a="http://schemas.openxmlformats.org/drawingml/2006/main">
          <a:endParaRPr lang="ar-IQ" sz="1100"/>
        </a:p>
      </cdr:txBody>
    </cdr:sp>
  </cdr:relSizeAnchor>
  <cdr:relSizeAnchor xmlns:cdr="http://schemas.openxmlformats.org/drawingml/2006/chartDrawing">
    <cdr:from>
      <cdr:x>0.25</cdr:x>
      <cdr:y>0.86632</cdr:y>
    </cdr:from>
    <cdr:to>
      <cdr:x>0.875</cdr:x>
      <cdr:y>0.92882</cdr:y>
    </cdr:to>
    <cdr:sp macro="" textlink="">
      <cdr:nvSpPr>
        <cdr:cNvPr id="5" name="مربع نص 4"/>
        <cdr:cNvSpPr txBox="1"/>
      </cdr:nvSpPr>
      <cdr:spPr>
        <a:xfrm xmlns:a="http://schemas.openxmlformats.org/drawingml/2006/main">
          <a:off x="1143000" y="2376488"/>
          <a:ext cx="2857500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1"/>
        <a:lstStyle xmlns:a="http://schemas.openxmlformats.org/drawingml/2006/main"/>
        <a:p xmlns:a="http://schemas.openxmlformats.org/drawingml/2006/main">
          <a:endParaRPr lang="ar-IQ" sz="1100"/>
        </a:p>
      </cdr:txBody>
    </cdr:sp>
  </cdr:relSizeAnchor>
  <cdr:relSizeAnchor xmlns:cdr="http://schemas.openxmlformats.org/drawingml/2006/chartDrawing">
    <cdr:from>
      <cdr:x>0.23488</cdr:x>
      <cdr:y>0.84109</cdr:y>
    </cdr:from>
    <cdr:to>
      <cdr:x>0.94419</cdr:x>
      <cdr:y>0.93023</cdr:y>
    </cdr:to>
    <cdr:sp macro="" textlink="">
      <cdr:nvSpPr>
        <cdr:cNvPr id="2" name="مربع نص 1"/>
        <cdr:cNvSpPr txBox="1"/>
      </cdr:nvSpPr>
      <cdr:spPr>
        <a:xfrm xmlns:a="http://schemas.openxmlformats.org/drawingml/2006/main">
          <a:off x="1073888" y="2307266"/>
          <a:ext cx="3242930" cy="2445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1"/>
        <a:lstStyle xmlns:a="http://schemas.openxmlformats.org/drawingml/2006/main"/>
        <a:p xmlns:a="http://schemas.openxmlformats.org/drawingml/2006/main">
          <a:r>
            <a:rPr lang="en-US" sz="1000" b="1">
              <a:cs typeface="+mj-cs"/>
            </a:rPr>
            <a:t>    Alkaloids</a:t>
          </a:r>
          <a:r>
            <a:rPr lang="en-US" sz="1000" baseline="0">
              <a:cs typeface="+mj-cs"/>
            </a:rPr>
            <a:t>                      </a:t>
          </a:r>
          <a:r>
            <a:rPr lang="en-US" sz="1000" b="1" baseline="0">
              <a:cs typeface="+mj-cs"/>
            </a:rPr>
            <a:t>Flavonoids                    Saponins</a:t>
          </a:r>
          <a:endParaRPr lang="ar-SA" sz="1000" b="1">
            <a:cs typeface="+mj-cs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0.23488</cdr:x>
      <cdr:y>0.86047</cdr:y>
    </cdr:from>
    <cdr:to>
      <cdr:x>0.94186</cdr:x>
      <cdr:y>0.93411</cdr:y>
    </cdr:to>
    <cdr:sp macro="" textlink="">
      <cdr:nvSpPr>
        <cdr:cNvPr id="2" name="مربع نص 1"/>
        <cdr:cNvSpPr txBox="1"/>
      </cdr:nvSpPr>
      <cdr:spPr>
        <a:xfrm xmlns:a="http://schemas.openxmlformats.org/drawingml/2006/main">
          <a:off x="1073888" y="2360428"/>
          <a:ext cx="3232298" cy="2020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1"/>
        <a:lstStyle xmlns:a="http://schemas.openxmlformats.org/drawingml/2006/main"/>
        <a:p xmlns:a="http://schemas.openxmlformats.org/drawingml/2006/main">
          <a:r>
            <a:rPr lang="en-US" sz="1100">
              <a:cs typeface="+mj-cs"/>
            </a:rPr>
            <a:t>tannin</a:t>
          </a:r>
          <a:r>
            <a:rPr lang="en-US" sz="1100" baseline="0">
              <a:cs typeface="+mj-cs"/>
            </a:rPr>
            <a:t>            amino acid             steroid</a:t>
          </a:r>
          <a:endParaRPr lang="en-US" sz="1100">
            <a:cs typeface="+mj-cs"/>
          </a:endParaRPr>
        </a:p>
      </cdr:txBody>
    </cdr:sp>
  </cdr:relSizeAnchor>
  <cdr:relSizeAnchor xmlns:cdr="http://schemas.openxmlformats.org/drawingml/2006/chartDrawing">
    <cdr:from>
      <cdr:x>0.13721</cdr:x>
      <cdr:y>0.77132</cdr:y>
    </cdr:from>
    <cdr:to>
      <cdr:x>1</cdr:x>
      <cdr:y>0.84109</cdr:y>
    </cdr:to>
    <cdr:sp macro="" textlink="">
      <cdr:nvSpPr>
        <cdr:cNvPr id="3" name="مربع نص 2"/>
        <cdr:cNvSpPr txBox="1"/>
      </cdr:nvSpPr>
      <cdr:spPr>
        <a:xfrm xmlns:a="http://schemas.openxmlformats.org/drawingml/2006/main">
          <a:off x="627321" y="2115879"/>
          <a:ext cx="3944679" cy="19138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1"/>
        <a:lstStyle xmlns:a="http://schemas.openxmlformats.org/drawingml/2006/main"/>
        <a:p xmlns:a="http://schemas.openxmlformats.org/drawingml/2006/main">
          <a:endParaRPr lang="ar-SA" sz="1100"/>
        </a:p>
      </cdr:txBody>
    </cdr:sp>
  </cdr:relSizeAnchor>
  <cdr:relSizeAnchor xmlns:cdr="http://schemas.openxmlformats.org/drawingml/2006/chartDrawing">
    <cdr:from>
      <cdr:x>0.23953</cdr:x>
      <cdr:y>0.87209</cdr:y>
    </cdr:from>
    <cdr:to>
      <cdr:x>0.95581</cdr:x>
      <cdr:y>0.93411</cdr:y>
    </cdr:to>
    <cdr:sp macro="" textlink="">
      <cdr:nvSpPr>
        <cdr:cNvPr id="4" name="مربع نص 3"/>
        <cdr:cNvSpPr txBox="1"/>
      </cdr:nvSpPr>
      <cdr:spPr>
        <a:xfrm xmlns:a="http://schemas.openxmlformats.org/drawingml/2006/main">
          <a:off x="1095154" y="2392326"/>
          <a:ext cx="3274828" cy="1701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1"/>
        <a:lstStyle xmlns:a="http://schemas.openxmlformats.org/drawingml/2006/main"/>
        <a:p xmlns:a="http://schemas.openxmlformats.org/drawingml/2006/main">
          <a:r>
            <a:rPr lang="en-US" sz="1100"/>
            <a:t> </a:t>
          </a:r>
          <a:endParaRPr lang="ar-SA" sz="1100"/>
        </a:p>
      </cdr:txBody>
    </cdr:sp>
  </cdr:relSizeAnchor>
</c:userShape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DEFDC-05EB-4C43-B3C2-DCBF123C7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2973</TotalTime>
  <Pages>14</Pages>
  <Words>3427</Words>
  <Characters>19539</Characters>
  <Application>Microsoft Office Word</Application>
  <DocSecurity>0</DocSecurity>
  <Lines>162</Lines>
  <Paragraphs>45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WiSaM</dc:creator>
  <cp:keywords/>
  <dc:description/>
  <cp:lastModifiedBy>Nassar</cp:lastModifiedBy>
  <cp:revision>74</cp:revision>
  <dcterms:created xsi:type="dcterms:W3CDTF">2017-07-14T18:44:00Z</dcterms:created>
  <dcterms:modified xsi:type="dcterms:W3CDTF">2017-10-06T08:27:00Z</dcterms:modified>
</cp:coreProperties>
</file>